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89" w:rsidRPr="00EF77F5" w:rsidRDefault="00F03744" w:rsidP="00946389">
      <w:pPr>
        <w:ind w:left="2880" w:hanging="30"/>
        <w:jc w:val="right"/>
        <w:rPr>
          <w:b/>
        </w:rPr>
      </w:pPr>
      <w:r w:rsidRPr="00F03744">
        <w:rPr>
          <w:noProof/>
        </w:rPr>
        <w:pict>
          <v:rect id="_x0000_s1027" style="position:absolute;left:0;text-align:left;margin-left:-9pt;margin-top:2.8pt;width:153pt;height:758.55pt;z-index:-251658752" fillcolor="#c0504d [3205]" stroked="f" strokecolor="#969696" strokeweight="0">
            <v:fill opacity="32113f" rotate="t"/>
          </v:rect>
        </w:pict>
      </w:r>
      <w:r w:rsidR="00912EED">
        <w:rPr>
          <w:b/>
          <w:sz w:val="28"/>
          <w:szCs w:val="28"/>
        </w:rPr>
        <w:t>О</w:t>
      </w:r>
      <w:r w:rsidR="00946389" w:rsidRPr="00EF77F5">
        <w:rPr>
          <w:b/>
          <w:sz w:val="28"/>
          <w:szCs w:val="28"/>
        </w:rPr>
        <w:t>ОО «Прибор-Сервис»</w:t>
      </w: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060" w:firstLine="57"/>
        <w:jc w:val="right"/>
        <w:rPr>
          <w:b/>
          <w:sz w:val="40"/>
          <w:szCs w:val="40"/>
        </w:rPr>
      </w:pPr>
    </w:p>
    <w:p w:rsidR="008F7798" w:rsidRPr="00EF77F5" w:rsidRDefault="008F7798" w:rsidP="008F7798">
      <w:pPr>
        <w:ind w:left="3060" w:firstLine="57"/>
        <w:jc w:val="right"/>
        <w:rPr>
          <w:b/>
          <w:sz w:val="40"/>
          <w:szCs w:val="40"/>
        </w:rPr>
      </w:pPr>
      <w:r w:rsidRPr="00EF77F5">
        <w:rPr>
          <w:b/>
          <w:sz w:val="40"/>
          <w:szCs w:val="40"/>
        </w:rPr>
        <w:t>ПРОЕКТ МЕЖЕВАНИЯ</w:t>
      </w:r>
    </w:p>
    <w:p w:rsidR="008F7798" w:rsidRDefault="008F7798" w:rsidP="008F7798">
      <w:pPr>
        <w:ind w:left="3648" w:firstLine="57"/>
        <w:jc w:val="right"/>
        <w:rPr>
          <w:b/>
          <w:sz w:val="40"/>
          <w:szCs w:val="40"/>
        </w:rPr>
      </w:pPr>
    </w:p>
    <w:p w:rsidR="008F7798" w:rsidRDefault="008F7798" w:rsidP="008F7798">
      <w:pPr>
        <w:ind w:left="3648" w:firstLine="57"/>
        <w:jc w:val="right"/>
        <w:rPr>
          <w:b/>
          <w:sz w:val="40"/>
          <w:szCs w:val="40"/>
        </w:rPr>
      </w:pPr>
    </w:p>
    <w:p w:rsidR="008F7798" w:rsidRPr="00EF77F5" w:rsidRDefault="008F7798" w:rsidP="00003FB0">
      <w:pPr>
        <w:ind w:left="3646" w:firstLine="57"/>
        <w:rPr>
          <w:b/>
          <w:sz w:val="28"/>
          <w:szCs w:val="28"/>
        </w:rPr>
      </w:pPr>
      <w:r w:rsidRPr="00EF77F5">
        <w:rPr>
          <w:b/>
          <w:sz w:val="28"/>
          <w:szCs w:val="28"/>
        </w:rPr>
        <w:t xml:space="preserve">ПРОЕКТ МЕЖЕВАНИЯ ТЕРРИТОРИИ </w:t>
      </w:r>
    </w:p>
    <w:p w:rsidR="008F7798" w:rsidRDefault="008F7798" w:rsidP="00003FB0">
      <w:pPr>
        <w:ind w:left="3646" w:firstLine="57"/>
        <w:rPr>
          <w:b/>
          <w:sz w:val="28"/>
          <w:szCs w:val="28"/>
        </w:rPr>
      </w:pPr>
      <w:r w:rsidRPr="00EF77F5">
        <w:rPr>
          <w:b/>
          <w:sz w:val="28"/>
          <w:szCs w:val="28"/>
        </w:rPr>
        <w:t xml:space="preserve">г. </w:t>
      </w:r>
      <w:proofErr w:type="spellStart"/>
      <w:proofErr w:type="gramStart"/>
      <w:r w:rsidRPr="00EF77F5">
        <w:rPr>
          <w:b/>
          <w:sz w:val="28"/>
          <w:szCs w:val="28"/>
        </w:rPr>
        <w:t>Ленинск-Кузнецкий</w:t>
      </w:r>
      <w:proofErr w:type="spellEnd"/>
      <w:proofErr w:type="gramEnd"/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 ул. Абрамцева, 23а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№2 ул. Абрамцева, 27а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№3 ул. Абрамцева,  29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ЗУ №4 ул. </w:t>
      </w:r>
      <w:proofErr w:type="spellStart"/>
      <w:r>
        <w:rPr>
          <w:b/>
          <w:sz w:val="28"/>
          <w:szCs w:val="28"/>
        </w:rPr>
        <w:t>Гризодубовой</w:t>
      </w:r>
      <w:proofErr w:type="spellEnd"/>
      <w:r>
        <w:rPr>
          <w:b/>
          <w:sz w:val="28"/>
          <w:szCs w:val="28"/>
        </w:rPr>
        <w:t>, 6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№5 пер. Плеханова, 2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№6 пер. Плеханова, 4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№7 пер. Плещеева, 1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№8 пер. Плещеева, 3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№9 ул. Горького, 2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№10 ул. Зорина, 7а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№11 ул. Зорина, 7б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ЗУ №12 ул. </w:t>
      </w:r>
      <w:r w:rsidR="00003FB0">
        <w:rPr>
          <w:b/>
          <w:sz w:val="28"/>
          <w:szCs w:val="28"/>
        </w:rPr>
        <w:t>Белинского, 5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ЗУ №13 </w:t>
      </w:r>
      <w:r w:rsidR="00003FB0">
        <w:rPr>
          <w:b/>
          <w:sz w:val="28"/>
          <w:szCs w:val="28"/>
        </w:rPr>
        <w:t>пер</w:t>
      </w:r>
      <w:r>
        <w:rPr>
          <w:b/>
          <w:sz w:val="28"/>
          <w:szCs w:val="28"/>
        </w:rPr>
        <w:t xml:space="preserve">. </w:t>
      </w:r>
      <w:r w:rsidR="00003FB0">
        <w:rPr>
          <w:b/>
          <w:sz w:val="28"/>
          <w:szCs w:val="28"/>
        </w:rPr>
        <w:t>Водопьянова, 14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</w:t>
      </w:r>
      <w:r w:rsidR="00003FB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ул. </w:t>
      </w:r>
      <w:r w:rsidR="00003FB0">
        <w:rPr>
          <w:b/>
          <w:sz w:val="28"/>
          <w:szCs w:val="28"/>
        </w:rPr>
        <w:t>Коростылева, 9</w:t>
      </w:r>
    </w:p>
    <w:p w:rsidR="00003FB0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</w:t>
      </w:r>
      <w:r w:rsidR="00003FB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ул. </w:t>
      </w:r>
      <w:r w:rsidR="00003FB0">
        <w:rPr>
          <w:b/>
          <w:sz w:val="28"/>
          <w:szCs w:val="28"/>
        </w:rPr>
        <w:t>Коростылева, 11</w:t>
      </w:r>
    </w:p>
    <w:p w:rsidR="00003FB0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</w:t>
      </w:r>
      <w:r w:rsidR="00003FB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ул. </w:t>
      </w:r>
      <w:r w:rsidR="00003FB0">
        <w:rPr>
          <w:b/>
          <w:sz w:val="28"/>
          <w:szCs w:val="28"/>
        </w:rPr>
        <w:t>Коростылева, 13</w:t>
      </w:r>
    </w:p>
    <w:p w:rsidR="008F7798" w:rsidRDefault="008F7798" w:rsidP="00003FB0">
      <w:pPr>
        <w:ind w:left="3646" w:firstLine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 №1</w:t>
      </w:r>
      <w:r w:rsidR="00003FB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ул. </w:t>
      </w:r>
      <w:r w:rsidR="00003FB0">
        <w:rPr>
          <w:b/>
          <w:sz w:val="28"/>
          <w:szCs w:val="28"/>
        </w:rPr>
        <w:t>Виноградная, 23</w:t>
      </w:r>
    </w:p>
    <w:p w:rsidR="008F7798" w:rsidRDefault="008F7798" w:rsidP="008F7798">
      <w:pPr>
        <w:ind w:left="3646" w:firstLine="57"/>
        <w:jc w:val="center"/>
        <w:rPr>
          <w:b/>
          <w:sz w:val="28"/>
          <w:szCs w:val="28"/>
        </w:rPr>
      </w:pPr>
    </w:p>
    <w:p w:rsidR="008F7798" w:rsidRDefault="008F7798" w:rsidP="008F7798">
      <w:pPr>
        <w:ind w:left="3646" w:firstLine="57"/>
        <w:jc w:val="center"/>
        <w:rPr>
          <w:b/>
          <w:sz w:val="28"/>
          <w:szCs w:val="28"/>
        </w:rPr>
      </w:pPr>
    </w:p>
    <w:p w:rsidR="008F7798" w:rsidRDefault="008F7798" w:rsidP="008F7798">
      <w:pPr>
        <w:ind w:firstLine="544"/>
        <w:jc w:val="both"/>
        <w:rPr>
          <w:b/>
          <w:sz w:val="28"/>
          <w:szCs w:val="28"/>
        </w:rPr>
      </w:pPr>
    </w:p>
    <w:p w:rsidR="00946389" w:rsidRDefault="00946389" w:rsidP="00946389">
      <w:pPr>
        <w:ind w:left="3060"/>
        <w:jc w:val="center"/>
      </w:pPr>
    </w:p>
    <w:p w:rsidR="00003FB0" w:rsidRPr="00EF77F5" w:rsidRDefault="00003FB0" w:rsidP="00946389">
      <w:pPr>
        <w:ind w:left="3060"/>
        <w:jc w:val="center"/>
      </w:pPr>
    </w:p>
    <w:p w:rsidR="00946389" w:rsidRDefault="00946389" w:rsidP="00946389">
      <w:pPr>
        <w:ind w:left="3060"/>
        <w:jc w:val="center"/>
      </w:pPr>
    </w:p>
    <w:p w:rsidR="00912EED" w:rsidRDefault="00912EED" w:rsidP="00946389">
      <w:pPr>
        <w:ind w:left="3060"/>
        <w:jc w:val="center"/>
      </w:pPr>
    </w:p>
    <w:p w:rsidR="00912EED" w:rsidRDefault="00912EED" w:rsidP="00946389">
      <w:pPr>
        <w:ind w:left="3060"/>
        <w:jc w:val="center"/>
      </w:pPr>
    </w:p>
    <w:p w:rsidR="00912EED" w:rsidRPr="00EF77F5" w:rsidRDefault="00912EED" w:rsidP="00946389">
      <w:pPr>
        <w:ind w:left="3060"/>
        <w:jc w:val="center"/>
      </w:pPr>
    </w:p>
    <w:p w:rsidR="00302048" w:rsidRPr="00EF77F5" w:rsidRDefault="00946389" w:rsidP="00946389">
      <w:pPr>
        <w:jc w:val="right"/>
        <w:rPr>
          <w:b/>
          <w:sz w:val="28"/>
          <w:szCs w:val="28"/>
        </w:rPr>
      </w:pPr>
      <w:r w:rsidRPr="00EF77F5">
        <w:rPr>
          <w:b/>
          <w:sz w:val="28"/>
          <w:szCs w:val="28"/>
        </w:rPr>
        <w:t>БАРНАУЛ  2015</w:t>
      </w:r>
    </w:p>
    <w:p w:rsidR="000945B3" w:rsidRPr="00EF77F5" w:rsidRDefault="000945B3" w:rsidP="000945B3">
      <w:pPr>
        <w:ind w:firstLine="720"/>
        <w:jc w:val="center"/>
      </w:pPr>
    </w:p>
    <w:p w:rsidR="000945B3" w:rsidRPr="00EF77F5" w:rsidRDefault="000945B3" w:rsidP="000945B3">
      <w:pPr>
        <w:ind w:left="-170"/>
        <w:jc w:val="center"/>
        <w:rPr>
          <w:b/>
        </w:rPr>
      </w:pPr>
      <w:r w:rsidRPr="00EF77F5">
        <w:rPr>
          <w:b/>
        </w:rPr>
        <w:lastRenderedPageBreak/>
        <w:t xml:space="preserve">МУНИЦИПАЛЬНОЕ ОБРАЗОВАНИЕ </w:t>
      </w:r>
    </w:p>
    <w:p w:rsidR="000945B3" w:rsidRPr="00EF77F5" w:rsidRDefault="000945B3" w:rsidP="000945B3">
      <w:pPr>
        <w:ind w:left="-170"/>
        <w:jc w:val="center"/>
        <w:rPr>
          <w:b/>
        </w:rPr>
      </w:pPr>
      <w:proofErr w:type="gramStart"/>
      <w:r w:rsidRPr="00EF77F5">
        <w:rPr>
          <w:b/>
        </w:rPr>
        <w:t>ЛЕНИНСК-КУЗНЕЦКИЙ</w:t>
      </w:r>
      <w:proofErr w:type="gramEnd"/>
      <w:r w:rsidRPr="00EF77F5">
        <w:rPr>
          <w:b/>
        </w:rPr>
        <w:t xml:space="preserve"> </w:t>
      </w:r>
      <w:r w:rsidR="008A7C43">
        <w:rPr>
          <w:b/>
        </w:rPr>
        <w:t>ГОРОДСКОЙ ОКРУГ</w:t>
      </w:r>
    </w:p>
    <w:p w:rsidR="000945B3" w:rsidRPr="00EF77F5" w:rsidRDefault="000945B3" w:rsidP="000945B3">
      <w:pPr>
        <w:ind w:left="-170"/>
        <w:jc w:val="center"/>
      </w:pPr>
      <w:r w:rsidRPr="00EF77F5">
        <w:rPr>
          <w:b/>
        </w:rPr>
        <w:t>КЕМЕРОВСКОЙ ОБЛАСТИ</w:t>
      </w:r>
    </w:p>
    <w:p w:rsidR="000945B3" w:rsidRPr="00EF77F5" w:rsidRDefault="000945B3" w:rsidP="000945B3">
      <w:pPr>
        <w:jc w:val="center"/>
      </w:pPr>
    </w:p>
    <w:p w:rsidR="000945B3" w:rsidRPr="00EF77F5" w:rsidRDefault="000945B3" w:rsidP="000945B3">
      <w:pPr>
        <w:ind w:firstLine="57"/>
        <w:jc w:val="center"/>
        <w:rPr>
          <w:b/>
          <w:sz w:val="36"/>
          <w:szCs w:val="36"/>
        </w:rPr>
      </w:pPr>
    </w:p>
    <w:p w:rsidR="000945B3" w:rsidRPr="00EF77F5" w:rsidRDefault="000945B3" w:rsidP="000945B3">
      <w:pPr>
        <w:ind w:firstLine="57"/>
        <w:jc w:val="center"/>
        <w:rPr>
          <w:b/>
          <w:sz w:val="36"/>
          <w:szCs w:val="36"/>
        </w:rPr>
      </w:pPr>
    </w:p>
    <w:p w:rsidR="000945B3" w:rsidRPr="00EF77F5" w:rsidRDefault="000945B3" w:rsidP="000945B3">
      <w:pPr>
        <w:spacing w:line="360" w:lineRule="auto"/>
        <w:ind w:firstLine="57"/>
        <w:jc w:val="center"/>
        <w:rPr>
          <w:b/>
          <w:sz w:val="28"/>
          <w:szCs w:val="28"/>
        </w:rPr>
      </w:pPr>
      <w:r w:rsidRPr="00EF77F5">
        <w:rPr>
          <w:b/>
          <w:sz w:val="28"/>
          <w:szCs w:val="28"/>
        </w:rPr>
        <w:t>ПРОЕКТ МЕЖЕВАНИЯ</w:t>
      </w:r>
    </w:p>
    <w:p w:rsidR="000945B3" w:rsidRPr="00EF77F5" w:rsidRDefault="000945B3" w:rsidP="000945B3">
      <w:pPr>
        <w:spacing w:line="360" w:lineRule="auto"/>
        <w:jc w:val="center"/>
        <w:rPr>
          <w:b/>
          <w:sz w:val="28"/>
          <w:szCs w:val="28"/>
        </w:rPr>
      </w:pPr>
      <w:r w:rsidRPr="00EF77F5">
        <w:rPr>
          <w:b/>
          <w:sz w:val="28"/>
          <w:szCs w:val="28"/>
        </w:rPr>
        <w:t xml:space="preserve">ТЕРРИТОРРИИ  г. </w:t>
      </w:r>
      <w:proofErr w:type="gramStart"/>
      <w:r w:rsidRPr="00EF77F5">
        <w:rPr>
          <w:b/>
          <w:sz w:val="28"/>
          <w:szCs w:val="28"/>
        </w:rPr>
        <w:t>ЛЕНИНСК-КУЗНЕЦКИЙ</w:t>
      </w:r>
      <w:proofErr w:type="gramEnd"/>
    </w:p>
    <w:p w:rsidR="000945B3" w:rsidRPr="00EF77F5" w:rsidRDefault="000945B3" w:rsidP="000945B3">
      <w:pPr>
        <w:spacing w:line="360" w:lineRule="auto"/>
        <w:ind w:firstLine="720"/>
        <w:jc w:val="center"/>
        <w:rPr>
          <w:sz w:val="28"/>
          <w:szCs w:val="28"/>
        </w:rPr>
      </w:pPr>
    </w:p>
    <w:p w:rsidR="000945B3" w:rsidRDefault="000945B3" w:rsidP="000945B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0E2E3E" w:rsidRPr="00EF77F5" w:rsidRDefault="000E2E3E" w:rsidP="000945B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</w:rPr>
      </w:pPr>
    </w:p>
    <w:p w:rsidR="000E2E3E" w:rsidRPr="000E2E3E" w:rsidRDefault="000945B3" w:rsidP="000E2E3E">
      <w:pPr>
        <w:ind w:firstLine="709"/>
        <w:rPr>
          <w:color w:val="000000"/>
        </w:rPr>
      </w:pPr>
      <w:r w:rsidRPr="000E2E3E">
        <w:rPr>
          <w:b/>
          <w:sz w:val="28"/>
          <w:szCs w:val="28"/>
        </w:rPr>
        <w:t xml:space="preserve">Заказчик: </w:t>
      </w:r>
      <w:r w:rsidR="000E2E3E" w:rsidRPr="000E2E3E">
        <w:rPr>
          <w:color w:val="000000"/>
        </w:rPr>
        <w:t xml:space="preserve">Комитет по управлению муниципальным имуществом </w:t>
      </w:r>
    </w:p>
    <w:p w:rsidR="000E2E3E" w:rsidRPr="000E2E3E" w:rsidRDefault="000E2E3E" w:rsidP="000E2E3E">
      <w:pPr>
        <w:ind w:firstLine="709"/>
        <w:rPr>
          <w:color w:val="000000"/>
        </w:rPr>
      </w:pPr>
      <w:proofErr w:type="spellStart"/>
      <w:proofErr w:type="gramStart"/>
      <w:r w:rsidRPr="000E2E3E">
        <w:rPr>
          <w:color w:val="000000"/>
        </w:rPr>
        <w:t>Ленинск-Кузнецкого</w:t>
      </w:r>
      <w:proofErr w:type="spellEnd"/>
      <w:proofErr w:type="gramEnd"/>
      <w:r w:rsidRPr="000E2E3E">
        <w:rPr>
          <w:color w:val="000000"/>
        </w:rPr>
        <w:t xml:space="preserve">  городского округа</w:t>
      </w:r>
    </w:p>
    <w:p w:rsidR="000945B3" w:rsidRPr="000E2E3E" w:rsidRDefault="000945B3" w:rsidP="000945B3">
      <w:pPr>
        <w:ind w:left="3876" w:hanging="3156"/>
        <w:rPr>
          <w:b/>
          <w:sz w:val="28"/>
          <w:szCs w:val="28"/>
        </w:rPr>
      </w:pPr>
    </w:p>
    <w:p w:rsidR="000945B3" w:rsidRPr="000E2E3E" w:rsidRDefault="000945B3" w:rsidP="000945B3">
      <w:pPr>
        <w:ind w:firstLine="720"/>
      </w:pPr>
      <w:r w:rsidRPr="000E2E3E">
        <w:rPr>
          <w:b/>
          <w:sz w:val="28"/>
          <w:szCs w:val="28"/>
        </w:rPr>
        <w:t xml:space="preserve">Договор: </w:t>
      </w:r>
      <w:r w:rsidRPr="000E2E3E">
        <w:t xml:space="preserve">№  </w:t>
      </w:r>
      <w:r w:rsidR="000E2E3E" w:rsidRPr="000E2E3E">
        <w:rPr>
          <w:snapToGrid w:val="0"/>
        </w:rPr>
        <w:t xml:space="preserve">0139300018015000068-0066498-01 </w:t>
      </w:r>
      <w:r w:rsidRPr="000E2E3E">
        <w:t xml:space="preserve">от  </w:t>
      </w:r>
      <w:r w:rsidR="000E2E3E" w:rsidRPr="000E2E3E">
        <w:t>1</w:t>
      </w:r>
      <w:r w:rsidRPr="000E2E3E">
        <w:t>9.0</w:t>
      </w:r>
      <w:r w:rsidR="000E2E3E" w:rsidRPr="000E2E3E">
        <w:t>6</w:t>
      </w:r>
      <w:r w:rsidRPr="000E2E3E">
        <w:t>.</w:t>
      </w:r>
      <w:r w:rsidR="000E2E3E" w:rsidRPr="000E2E3E">
        <w:t>1</w:t>
      </w:r>
      <w:r w:rsidRPr="000E2E3E">
        <w:t>5</w:t>
      </w:r>
      <w:r w:rsidR="000E2E3E" w:rsidRPr="000E2E3E">
        <w:t>г.</w:t>
      </w:r>
    </w:p>
    <w:p w:rsidR="000945B3" w:rsidRPr="000E2E3E" w:rsidRDefault="000945B3" w:rsidP="000945B3">
      <w:pPr>
        <w:ind w:firstLine="720"/>
        <w:rPr>
          <w:b/>
          <w:sz w:val="28"/>
          <w:szCs w:val="28"/>
        </w:rPr>
      </w:pPr>
    </w:p>
    <w:p w:rsidR="000945B3" w:rsidRPr="000E2E3E" w:rsidRDefault="000945B3" w:rsidP="000945B3">
      <w:pPr>
        <w:ind w:left="3876" w:hanging="3156"/>
        <w:rPr>
          <w:b/>
        </w:rPr>
      </w:pPr>
      <w:r w:rsidRPr="000E2E3E">
        <w:rPr>
          <w:b/>
          <w:sz w:val="28"/>
          <w:szCs w:val="28"/>
        </w:rPr>
        <w:t xml:space="preserve">Исполнитель:   </w:t>
      </w:r>
      <w:r w:rsidRPr="000E2E3E">
        <w:t>ООО «Прибор-сервис»</w:t>
      </w:r>
    </w:p>
    <w:p w:rsidR="000945B3" w:rsidRPr="000E2E3E" w:rsidRDefault="000945B3" w:rsidP="000945B3">
      <w:pPr>
        <w:ind w:left="3876" w:hanging="3156"/>
        <w:rPr>
          <w:b/>
          <w:sz w:val="28"/>
          <w:szCs w:val="28"/>
        </w:rPr>
      </w:pPr>
    </w:p>
    <w:p w:rsidR="000945B3" w:rsidRPr="000E2E3E" w:rsidRDefault="000945B3" w:rsidP="000945B3">
      <w:pPr>
        <w:ind w:left="3876" w:hanging="3156"/>
        <w:rPr>
          <w:b/>
          <w:sz w:val="28"/>
          <w:szCs w:val="28"/>
        </w:rPr>
      </w:pPr>
      <w:r w:rsidRPr="000E2E3E">
        <w:rPr>
          <w:b/>
          <w:sz w:val="28"/>
          <w:szCs w:val="28"/>
        </w:rPr>
        <w:t>Шифр</w:t>
      </w:r>
      <w:r w:rsidR="000E2E3E" w:rsidRPr="000E2E3E">
        <w:rPr>
          <w:b/>
          <w:sz w:val="28"/>
          <w:szCs w:val="28"/>
        </w:rPr>
        <w:t xml:space="preserve">: </w:t>
      </w:r>
      <w:r w:rsidRPr="000E2E3E">
        <w:t>ПМ-15-2015</w:t>
      </w:r>
      <w:r w:rsidRPr="000E2E3E">
        <w:rPr>
          <w:b/>
        </w:rPr>
        <w:t xml:space="preserve"> </w:t>
      </w:r>
    </w:p>
    <w:p w:rsidR="000945B3" w:rsidRPr="000E2E3E" w:rsidRDefault="000945B3" w:rsidP="000945B3">
      <w:pPr>
        <w:ind w:firstLine="720"/>
        <w:rPr>
          <w:b/>
          <w:bCs/>
          <w:sz w:val="28"/>
          <w:szCs w:val="28"/>
        </w:rPr>
      </w:pPr>
      <w:r w:rsidRPr="000E2E3E">
        <w:rPr>
          <w:b/>
          <w:bCs/>
          <w:sz w:val="28"/>
          <w:szCs w:val="28"/>
        </w:rPr>
        <w:t xml:space="preserve">                                        </w:t>
      </w:r>
    </w:p>
    <w:p w:rsidR="000945B3" w:rsidRPr="000E2E3E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ind w:firstLine="720"/>
        <w:rPr>
          <w:b/>
          <w:bCs/>
          <w:sz w:val="28"/>
          <w:szCs w:val="28"/>
        </w:rPr>
      </w:pPr>
    </w:p>
    <w:p w:rsidR="000945B3" w:rsidRPr="00EF77F5" w:rsidRDefault="000945B3" w:rsidP="000945B3">
      <w:pPr>
        <w:spacing w:line="360" w:lineRule="auto"/>
        <w:ind w:firstLine="720"/>
        <w:rPr>
          <w:bCs/>
        </w:rPr>
      </w:pPr>
      <w:r w:rsidRPr="00EF77F5">
        <w:rPr>
          <w:bCs/>
        </w:rPr>
        <w:t>Директор                                                                    _____________ Д.В. Удовиченко</w:t>
      </w:r>
    </w:p>
    <w:p w:rsidR="000945B3" w:rsidRPr="00EF77F5" w:rsidRDefault="000945B3" w:rsidP="000945B3">
      <w:pPr>
        <w:ind w:firstLine="720"/>
        <w:rPr>
          <w:bCs/>
        </w:rPr>
      </w:pPr>
    </w:p>
    <w:p w:rsidR="000945B3" w:rsidRPr="00EF77F5" w:rsidRDefault="000945B3" w:rsidP="000945B3">
      <w:pPr>
        <w:ind w:firstLine="720"/>
        <w:jc w:val="center"/>
        <w:rPr>
          <w:sz w:val="28"/>
          <w:szCs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  <w:szCs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  <w:szCs w:val="28"/>
        </w:rPr>
      </w:pPr>
    </w:p>
    <w:p w:rsidR="000945B3" w:rsidRDefault="000945B3" w:rsidP="000945B3">
      <w:pPr>
        <w:ind w:firstLine="720"/>
        <w:jc w:val="center"/>
        <w:rPr>
          <w:sz w:val="28"/>
          <w:szCs w:val="28"/>
        </w:rPr>
      </w:pPr>
    </w:p>
    <w:p w:rsidR="000E2E3E" w:rsidRDefault="000E2E3E" w:rsidP="000945B3">
      <w:pPr>
        <w:ind w:firstLine="720"/>
        <w:jc w:val="center"/>
        <w:rPr>
          <w:sz w:val="28"/>
          <w:szCs w:val="28"/>
        </w:rPr>
      </w:pPr>
    </w:p>
    <w:p w:rsidR="000E2E3E" w:rsidRDefault="000E2E3E" w:rsidP="000945B3">
      <w:pPr>
        <w:ind w:firstLine="720"/>
        <w:jc w:val="center"/>
        <w:rPr>
          <w:sz w:val="28"/>
          <w:szCs w:val="28"/>
        </w:rPr>
      </w:pPr>
    </w:p>
    <w:p w:rsidR="000E2E3E" w:rsidRPr="00EF77F5" w:rsidRDefault="000E2E3E" w:rsidP="000945B3">
      <w:pPr>
        <w:ind w:firstLine="720"/>
        <w:jc w:val="center"/>
        <w:rPr>
          <w:sz w:val="28"/>
          <w:szCs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  <w:szCs w:val="28"/>
        </w:rPr>
      </w:pPr>
    </w:p>
    <w:p w:rsidR="000945B3" w:rsidRPr="00EF77F5" w:rsidRDefault="000945B3" w:rsidP="000945B3">
      <w:pPr>
        <w:ind w:firstLine="720"/>
        <w:jc w:val="center"/>
        <w:rPr>
          <w:sz w:val="28"/>
          <w:szCs w:val="28"/>
        </w:rPr>
      </w:pPr>
      <w:r w:rsidRPr="00EF77F5">
        <w:rPr>
          <w:sz w:val="28"/>
          <w:szCs w:val="28"/>
        </w:rPr>
        <w:t>Барнаул 2015</w:t>
      </w:r>
    </w:p>
    <w:p w:rsidR="000945B3" w:rsidRPr="00EF77F5" w:rsidRDefault="000945B3" w:rsidP="000945B3">
      <w:pPr>
        <w:rPr>
          <w:sz w:val="28"/>
          <w:szCs w:val="28"/>
        </w:rPr>
        <w:sectPr w:rsidR="000945B3" w:rsidRPr="00EF77F5" w:rsidSect="00343399">
          <w:footerReference w:type="even" r:id="rId8"/>
          <w:footerReference w:type="default" r:id="rId9"/>
          <w:footerReference w:type="first" r:id="rId10"/>
          <w:pgSz w:w="11906" w:h="16838"/>
          <w:pgMar w:top="851" w:right="851" w:bottom="1134" w:left="1701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2"/>
          <w:cols w:space="708"/>
          <w:docGrid w:linePitch="360"/>
        </w:sectPr>
      </w:pPr>
    </w:p>
    <w:p w:rsidR="000945B3" w:rsidRDefault="000945B3" w:rsidP="00946389">
      <w:pPr>
        <w:jc w:val="right"/>
        <w:rPr>
          <w:b/>
        </w:rPr>
      </w:pPr>
    </w:p>
    <w:p w:rsidR="00343399" w:rsidRDefault="00F03744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 w:rsidR="00343399"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432449669" w:history="1">
        <w:r w:rsidR="00343399" w:rsidRPr="001F1452">
          <w:rPr>
            <w:rStyle w:val="afe"/>
            <w:b/>
            <w:bCs/>
            <w:noProof/>
          </w:rPr>
          <w:t>ВВЕДЕНИЕ</w:t>
        </w:r>
        <w:r w:rsidR="003433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99">
          <w:rPr>
            <w:noProof/>
            <w:webHidden/>
          </w:rPr>
          <w:instrText xml:space="preserve"> PAGEREF _Toc432449669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01D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3399" w:rsidRDefault="00F03744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2449670" w:history="1">
        <w:r w:rsidR="00343399" w:rsidRPr="001F1452">
          <w:rPr>
            <w:rStyle w:val="afe"/>
            <w:caps/>
            <w:noProof/>
          </w:rPr>
          <w:t>1. Анализ существующего положения</w:t>
        </w:r>
        <w:r w:rsidR="003433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99">
          <w:rPr>
            <w:noProof/>
            <w:webHidden/>
          </w:rPr>
          <w:instrText xml:space="preserve"> PAGEREF _Toc432449670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01D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99" w:rsidRDefault="00F03744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2449671" w:history="1">
        <w:r w:rsidR="00343399" w:rsidRPr="001F1452">
          <w:rPr>
            <w:rStyle w:val="afe"/>
            <w:caps/>
            <w:noProof/>
          </w:rPr>
          <w:t>2. Проектное решение</w:t>
        </w:r>
        <w:r w:rsidR="003433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99">
          <w:rPr>
            <w:noProof/>
            <w:webHidden/>
          </w:rPr>
          <w:instrText xml:space="preserve"> PAGEREF _Toc432449671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01D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99" w:rsidRDefault="00F03744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2449672" w:history="1">
        <w:r w:rsidR="00343399" w:rsidRPr="001F1452">
          <w:rPr>
            <w:rStyle w:val="afe"/>
            <w:caps/>
            <w:noProof/>
          </w:rPr>
          <w:t>3. Расчет площади нормативных земельных участков существующих многоквартирных домов</w:t>
        </w:r>
        <w:r w:rsidR="003433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99">
          <w:rPr>
            <w:noProof/>
            <w:webHidden/>
          </w:rPr>
          <w:instrText xml:space="preserve"> PAGEREF _Toc432449672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01D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399" w:rsidRDefault="00F03744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2449673" w:history="1">
        <w:r w:rsidR="00343399" w:rsidRPr="001F1452">
          <w:rPr>
            <w:rStyle w:val="afe"/>
            <w:caps/>
            <w:noProof/>
          </w:rPr>
          <w:t>4. выводы</w:t>
        </w:r>
        <w:r w:rsidR="003433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3399">
          <w:rPr>
            <w:noProof/>
            <w:webHidden/>
          </w:rPr>
          <w:instrText xml:space="preserve"> PAGEREF _Toc432449673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C01D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43399" w:rsidRDefault="00F03744" w:rsidP="00343399">
      <w:pPr>
        <w:jc w:val="right"/>
        <w:outlineLvl w:val="0"/>
        <w:rPr>
          <w:b/>
        </w:rPr>
      </w:pPr>
      <w:r>
        <w:rPr>
          <w:b/>
        </w:rPr>
        <w:fldChar w:fldCharType="end"/>
      </w: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343399" w:rsidRDefault="00343399" w:rsidP="00946389">
      <w:pPr>
        <w:jc w:val="right"/>
        <w:rPr>
          <w:b/>
        </w:rPr>
      </w:pPr>
    </w:p>
    <w:p w:rsidR="0053223B" w:rsidRPr="00EF77F5" w:rsidRDefault="0053223B" w:rsidP="00343399">
      <w:pPr>
        <w:pStyle w:val="Default"/>
        <w:spacing w:line="276" w:lineRule="auto"/>
        <w:jc w:val="center"/>
        <w:outlineLvl w:val="0"/>
      </w:pPr>
      <w:bookmarkStart w:id="0" w:name="_Toc432449669"/>
      <w:r w:rsidRPr="00EF77F5">
        <w:rPr>
          <w:b/>
          <w:bCs/>
        </w:rPr>
        <w:lastRenderedPageBreak/>
        <w:t>ВВЕДЕНИЕ</w:t>
      </w:r>
      <w:bookmarkEnd w:id="0"/>
    </w:p>
    <w:p w:rsidR="00D93F09" w:rsidRDefault="0053223B" w:rsidP="00D93F09">
      <w:pPr>
        <w:pStyle w:val="Default"/>
        <w:ind w:firstLine="709"/>
        <w:jc w:val="both"/>
        <w:rPr>
          <w:bCs/>
        </w:rPr>
      </w:pPr>
      <w:r w:rsidRPr="008A7C43">
        <w:t xml:space="preserve">Основанием для разработки проекта межевания является </w:t>
      </w:r>
      <w:r w:rsidRPr="008A7C43">
        <w:rPr>
          <w:color w:val="auto"/>
        </w:rPr>
        <w:t xml:space="preserve">муниципальный контракт № </w:t>
      </w:r>
      <w:r w:rsidR="008A7C43" w:rsidRPr="008A7C43">
        <w:rPr>
          <w:snapToGrid w:val="0"/>
        </w:rPr>
        <w:t xml:space="preserve">0139300018015000068-0066498-01 </w:t>
      </w:r>
      <w:r w:rsidRPr="008A7C43">
        <w:rPr>
          <w:color w:val="auto"/>
        </w:rPr>
        <w:t xml:space="preserve">от </w:t>
      </w:r>
      <w:r w:rsidR="008A7C43" w:rsidRPr="008A7C43">
        <w:rPr>
          <w:color w:val="auto"/>
        </w:rPr>
        <w:t>19 июня</w:t>
      </w:r>
      <w:r w:rsidRPr="008A7C43">
        <w:rPr>
          <w:color w:val="auto"/>
        </w:rPr>
        <w:t xml:space="preserve"> 2015 г на </w:t>
      </w:r>
      <w:r w:rsidR="00D93F09">
        <w:rPr>
          <w:bCs/>
        </w:rPr>
        <w:t>в</w:t>
      </w:r>
      <w:r w:rsidR="00D93F09" w:rsidRPr="002756B5">
        <w:rPr>
          <w:bCs/>
        </w:rPr>
        <w:t xml:space="preserve">ыполнение кадастровых работ по формированию 50 земельных участков на территории </w:t>
      </w:r>
      <w:proofErr w:type="spellStart"/>
      <w:proofErr w:type="gramStart"/>
      <w:r w:rsidR="00D93F09" w:rsidRPr="002756B5">
        <w:rPr>
          <w:bCs/>
        </w:rPr>
        <w:t>Ленинск-Кузнецкого</w:t>
      </w:r>
      <w:proofErr w:type="spellEnd"/>
      <w:proofErr w:type="gramEnd"/>
      <w:r w:rsidR="00D93F09" w:rsidRPr="002756B5">
        <w:rPr>
          <w:bCs/>
        </w:rPr>
        <w:t xml:space="preserve"> городского округа занятых многоквартирными домам</w:t>
      </w:r>
      <w:r w:rsidR="00C36C8C">
        <w:rPr>
          <w:bCs/>
        </w:rPr>
        <w:t xml:space="preserve"> и технического задания</w:t>
      </w:r>
      <w:r w:rsidR="00D93F09">
        <w:rPr>
          <w:bCs/>
        </w:rPr>
        <w:t>.</w:t>
      </w:r>
    </w:p>
    <w:p w:rsidR="00C36C8C" w:rsidRPr="00796F46" w:rsidRDefault="00C36C8C" w:rsidP="00C36C8C">
      <w:pPr>
        <w:ind w:firstLine="567"/>
        <w:jc w:val="both"/>
      </w:pPr>
      <w:r w:rsidRPr="00796F46">
        <w:t xml:space="preserve">Нормативная правовая база, используемая при подготовке проекта -  федеральные законы и принятые в соответствии  с ними иные нормативные правовые акты РФ, </w:t>
      </w:r>
      <w:r>
        <w:t>Кемеровской</w:t>
      </w:r>
      <w:r w:rsidRPr="00796F46">
        <w:t xml:space="preserve"> области, </w:t>
      </w:r>
      <w:proofErr w:type="spellStart"/>
      <w:proofErr w:type="gramStart"/>
      <w:r>
        <w:t>Ленинск-Кузнецкого</w:t>
      </w:r>
      <w:proofErr w:type="spellEnd"/>
      <w:proofErr w:type="gramEnd"/>
      <w:r>
        <w:t xml:space="preserve"> городского округа</w:t>
      </w:r>
      <w:r w:rsidRPr="00796F46">
        <w:t>, содержащие нормы, регулирующие отношения в области градостроительной деятельности, не противоречащие Градостроительному кодексу РФ: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Градостроительный Кодекс РФ № 190-ФЗ от 29.12.2004 г.;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Земельный Кодекс РФ № 136-ФЗ от 25.10.2001 г.;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Жилищный Кодекс РФ № 188-ФЗ от 29.12.2004 г.;</w:t>
      </w:r>
    </w:p>
    <w:p w:rsidR="00C36C8C" w:rsidRDefault="00C36C8C" w:rsidP="00C36C8C">
      <w:pPr>
        <w:ind w:firstLine="357"/>
        <w:jc w:val="both"/>
      </w:pPr>
      <w:r w:rsidRPr="00796F46">
        <w:t xml:space="preserve">- Закон </w:t>
      </w:r>
      <w:r>
        <w:t>Кемеровской</w:t>
      </w:r>
      <w:r w:rsidR="00B83E75">
        <w:t xml:space="preserve"> области №98-ОЗ от 12</w:t>
      </w:r>
      <w:r w:rsidRPr="00796F46">
        <w:t>.</w:t>
      </w:r>
      <w:r w:rsidR="00B83E75">
        <w:t>07</w:t>
      </w:r>
      <w:r w:rsidRPr="00796F46">
        <w:t>.200</w:t>
      </w:r>
      <w:r w:rsidR="00B83E75">
        <w:t>6</w:t>
      </w:r>
      <w:r w:rsidRPr="00796F46">
        <w:t xml:space="preserve"> г. «</w:t>
      </w:r>
      <w:r w:rsidR="00B83E75">
        <w:t>О г</w:t>
      </w:r>
      <w:r w:rsidRPr="00796F46">
        <w:t>радостроительн</w:t>
      </w:r>
      <w:r w:rsidR="00B83E75">
        <w:t>ой</w:t>
      </w:r>
      <w:r w:rsidRPr="00796F46">
        <w:t xml:space="preserve"> </w:t>
      </w:r>
      <w:r w:rsidR="00B83E75">
        <w:t>деятельности</w:t>
      </w:r>
      <w:r w:rsidRPr="00796F46">
        <w:t>»;</w:t>
      </w:r>
    </w:p>
    <w:p w:rsidR="00C36C8C" w:rsidRDefault="00C36C8C" w:rsidP="00C36C8C">
      <w:pPr>
        <w:ind w:firstLine="357"/>
        <w:jc w:val="both"/>
      </w:pPr>
      <w:r w:rsidRPr="00796F46">
        <w:t xml:space="preserve"> - </w:t>
      </w:r>
      <w:proofErr w:type="spellStart"/>
      <w:r w:rsidRPr="00796F46">
        <w:t>СНиП</w:t>
      </w:r>
      <w:proofErr w:type="spellEnd"/>
      <w:r w:rsidRPr="00796F46">
        <w:t xml:space="preserve"> 11-04-2003 «Инструкции о порядке разработки, согласования, экспертизы и утверждения  градостроительной документации»;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 СП 42.13330.2001 «</w:t>
      </w:r>
      <w:proofErr w:type="spellStart"/>
      <w:r w:rsidRPr="00796F46">
        <w:t>СНиП</w:t>
      </w:r>
      <w:proofErr w:type="spellEnd"/>
      <w:r w:rsidRPr="00796F46">
        <w:t xml:space="preserve"> 2.07.01-89* «Градостроительство. Планировка и застройка городских и сельских поселений», утвержденный приказом Министерства регионального развития РФ от 28.12.2010г. №820;</w:t>
      </w:r>
    </w:p>
    <w:p w:rsidR="00C36C8C" w:rsidRPr="00796F46" w:rsidRDefault="00C36C8C" w:rsidP="00C36C8C">
      <w:pPr>
        <w:ind w:firstLine="357"/>
        <w:jc w:val="both"/>
      </w:pPr>
      <w:r w:rsidRPr="00796F46">
        <w:t>- Приказ Министерства регионального развития  РВ от 10.05.2011г. №207 «Об утверждении формы градостроительного плана земельного участка»;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СП 30-101-98 «Методические указания по расчету нормативных размеров земельных участков в кондоминиумах»,  утверждённых приказом </w:t>
      </w:r>
      <w:proofErr w:type="spellStart"/>
      <w:r w:rsidRPr="00796F46">
        <w:t>Минземстроя</w:t>
      </w:r>
      <w:proofErr w:type="spellEnd"/>
      <w:r w:rsidRPr="00796F46">
        <w:t xml:space="preserve"> России от 25.08.1998 г. № 59;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Постановление </w:t>
      </w:r>
      <w:r w:rsidR="00B83E75">
        <w:t xml:space="preserve">Коллегии Администрации Кемеровской </w:t>
      </w:r>
      <w:r w:rsidRPr="00796F46">
        <w:t xml:space="preserve"> области от </w:t>
      </w:r>
      <w:r w:rsidR="00B83E75">
        <w:t>14</w:t>
      </w:r>
      <w:r w:rsidRPr="00796F46">
        <w:t xml:space="preserve"> </w:t>
      </w:r>
      <w:r w:rsidR="00B83E75">
        <w:t>октября</w:t>
      </w:r>
      <w:r w:rsidRPr="00796F46">
        <w:t xml:space="preserve"> 200</w:t>
      </w:r>
      <w:r w:rsidR="00B83E75">
        <w:t>9</w:t>
      </w:r>
      <w:r w:rsidRPr="00796F46">
        <w:t xml:space="preserve"> г. №</w:t>
      </w:r>
      <w:r w:rsidR="00B83E75">
        <w:t>406</w:t>
      </w:r>
      <w:r w:rsidRPr="00796F46">
        <w:t xml:space="preserve"> «Об утверждении </w:t>
      </w:r>
      <w:r w:rsidRPr="00056137">
        <w:t xml:space="preserve">нормативов </w:t>
      </w:r>
      <w:r w:rsidRPr="00796F46">
        <w:t>градостроительного проектирования</w:t>
      </w:r>
      <w:r w:rsidR="00B83E75">
        <w:t xml:space="preserve"> Кемеровской области</w:t>
      </w:r>
      <w:r w:rsidRPr="00796F46">
        <w:t>»;</w:t>
      </w:r>
    </w:p>
    <w:p w:rsidR="00B83E75" w:rsidRDefault="008700F9" w:rsidP="008700F9">
      <w:pPr>
        <w:ind w:firstLine="567"/>
        <w:jc w:val="both"/>
      </w:pPr>
      <w:r>
        <w:t>-</w:t>
      </w:r>
      <w:r w:rsidR="00B83E75">
        <w:t xml:space="preserve">Положение «О порядке осуществления градостроительной деятельности на территории города </w:t>
      </w:r>
      <w:proofErr w:type="spellStart"/>
      <w:proofErr w:type="gramStart"/>
      <w:r w:rsidR="00B83E75">
        <w:t>Ленинска-Кузнецкого</w:t>
      </w:r>
      <w:proofErr w:type="spellEnd"/>
      <w:proofErr w:type="gramEnd"/>
      <w:r w:rsidR="00B83E75">
        <w:t>»;</w:t>
      </w:r>
    </w:p>
    <w:p w:rsidR="00B83E75" w:rsidRDefault="008700F9" w:rsidP="008700F9">
      <w:pPr>
        <w:ind w:firstLine="567"/>
        <w:jc w:val="both"/>
      </w:pPr>
      <w:r w:rsidRPr="00796F46">
        <w:t>-</w:t>
      </w:r>
      <w:r>
        <w:t xml:space="preserve">Решение Совета народных депутатов </w:t>
      </w:r>
      <w:proofErr w:type="spellStart"/>
      <w:proofErr w:type="gramStart"/>
      <w:r>
        <w:t>Ленинск-Кузнецкого</w:t>
      </w:r>
      <w:proofErr w:type="spellEnd"/>
      <w:proofErr w:type="gramEnd"/>
      <w:r>
        <w:t xml:space="preserve"> городского округа от 23.12.2014г. №92 «</w:t>
      </w:r>
      <w:r w:rsidRPr="00EC18BB">
        <w:t xml:space="preserve">Нормативы градостроительного проектирования </w:t>
      </w:r>
      <w:proofErr w:type="spellStart"/>
      <w:r w:rsidRPr="00EC18BB">
        <w:t>Ленинск-Кузнецкого</w:t>
      </w:r>
      <w:proofErr w:type="spellEnd"/>
      <w:r w:rsidRPr="00EC18BB">
        <w:t xml:space="preserve"> городского округа</w:t>
      </w:r>
      <w:r>
        <w:t>»;</w:t>
      </w:r>
    </w:p>
    <w:p w:rsidR="008700F9" w:rsidRDefault="008700F9" w:rsidP="008700F9">
      <w:pPr>
        <w:ind w:firstLine="567"/>
        <w:jc w:val="both"/>
      </w:pPr>
      <w:r>
        <w:t xml:space="preserve">-Генеральный план города </w:t>
      </w:r>
      <w:proofErr w:type="spellStart"/>
      <w:proofErr w:type="gramStart"/>
      <w:r>
        <w:t>Ленинска-Кузнецкого</w:t>
      </w:r>
      <w:proofErr w:type="spellEnd"/>
      <w:proofErr w:type="gramEnd"/>
      <w:r>
        <w:t>, разработанный ОАО ПИ «</w:t>
      </w:r>
      <w:proofErr w:type="spellStart"/>
      <w:r>
        <w:t>Новосибирскгражданпроект</w:t>
      </w:r>
      <w:proofErr w:type="spellEnd"/>
      <w:r>
        <w:t>»</w:t>
      </w:r>
      <w:r w:rsidR="0014123D">
        <w:t xml:space="preserve"> в 2009г.</w:t>
      </w:r>
      <w:r>
        <w:t xml:space="preserve"> (проект «Корректировка генерального плана г. Ленинска Кузнецкого с Правилами землепользования и застройки», шифр 6940), с расчетным сроком до 2025 года</w:t>
      </w:r>
      <w:r w:rsidR="0014123D">
        <w:t xml:space="preserve"> (с изменениями)</w:t>
      </w:r>
      <w:r>
        <w:t>.</w:t>
      </w:r>
    </w:p>
    <w:p w:rsidR="008700F9" w:rsidRDefault="008700F9" w:rsidP="008700F9">
      <w:pPr>
        <w:ind w:firstLine="567"/>
        <w:jc w:val="both"/>
      </w:pPr>
    </w:p>
    <w:p w:rsidR="00C36C8C" w:rsidRPr="00796F46" w:rsidRDefault="00C36C8C" w:rsidP="00C36C8C">
      <w:pPr>
        <w:ind w:firstLine="357"/>
        <w:jc w:val="both"/>
      </w:pPr>
      <w:r w:rsidRPr="00796F46">
        <w:t>1.5. Исходные материалы для проектирования:</w:t>
      </w:r>
    </w:p>
    <w:p w:rsidR="00C36C8C" w:rsidRPr="00796F46" w:rsidRDefault="00C36C8C" w:rsidP="00C36C8C">
      <w:pPr>
        <w:ind w:firstLine="357"/>
        <w:jc w:val="both"/>
      </w:pPr>
      <w:r w:rsidRPr="00796F46">
        <w:t xml:space="preserve"> - предоставленные </w:t>
      </w:r>
      <w:r w:rsidR="0014123D">
        <w:t>управлением</w:t>
      </w:r>
      <w:r w:rsidRPr="00796F46">
        <w:t xml:space="preserve"> архитектур</w:t>
      </w:r>
      <w:r w:rsidR="0014123D">
        <w:t xml:space="preserve">ы и </w:t>
      </w:r>
      <w:r w:rsidR="0014123D" w:rsidRPr="00796F46">
        <w:t>градостроительств</w:t>
      </w:r>
      <w:r w:rsidR="0014123D">
        <w:t xml:space="preserve">а администрации </w:t>
      </w:r>
      <w:proofErr w:type="spellStart"/>
      <w:proofErr w:type="gramStart"/>
      <w:r w:rsidR="0014123D">
        <w:t>Ленинск-Кузнецкого</w:t>
      </w:r>
      <w:proofErr w:type="spellEnd"/>
      <w:proofErr w:type="gramEnd"/>
      <w:r w:rsidR="0014123D">
        <w:t xml:space="preserve"> городского округа</w:t>
      </w:r>
      <w:r w:rsidRPr="00796F46">
        <w:t>:</w:t>
      </w:r>
    </w:p>
    <w:p w:rsidR="00C36C8C" w:rsidRPr="00796F46" w:rsidRDefault="00C36C8C" w:rsidP="00C36C8C">
      <w:pPr>
        <w:pStyle w:val="ae"/>
        <w:numPr>
          <w:ilvl w:val="0"/>
          <w:numId w:val="3"/>
        </w:numPr>
        <w:ind w:left="0" w:firstLine="357"/>
      </w:pPr>
      <w:r w:rsidRPr="00796F46">
        <w:t xml:space="preserve">Информация о координатах красных линий в границах проектирования (предоставлена  комитетом по градостроительству и архитектуре </w:t>
      </w:r>
      <w:proofErr w:type="spellStart"/>
      <w:proofErr w:type="gramStart"/>
      <w:r w:rsidR="009D4338">
        <w:t>Ленинск</w:t>
      </w:r>
      <w:r w:rsidR="00B83E75">
        <w:t>-Ку</w:t>
      </w:r>
      <w:r w:rsidR="009D4338">
        <w:t>знецкого</w:t>
      </w:r>
      <w:proofErr w:type="spellEnd"/>
      <w:proofErr w:type="gramEnd"/>
      <w:r w:rsidR="009D4338">
        <w:t xml:space="preserve"> городского круга</w:t>
      </w:r>
      <w:r w:rsidRPr="00796F46">
        <w:t>);</w:t>
      </w:r>
    </w:p>
    <w:p w:rsidR="00C36C8C" w:rsidRPr="00796F46" w:rsidRDefault="00C36C8C" w:rsidP="00C36C8C">
      <w:pPr>
        <w:pStyle w:val="ae"/>
        <w:numPr>
          <w:ilvl w:val="0"/>
          <w:numId w:val="3"/>
        </w:numPr>
        <w:ind w:left="0" w:firstLine="357"/>
      </w:pPr>
      <w:r w:rsidRPr="00796F46">
        <w:t>Материалы топогеодезической съемки М 1:500 в</w:t>
      </w:r>
      <w:r w:rsidR="009D4338">
        <w:t xml:space="preserve"> электронном виде (МБУ «Градостроительный кадастровый центр»</w:t>
      </w:r>
      <w:r w:rsidRPr="00796F46">
        <w:t>);</w:t>
      </w:r>
    </w:p>
    <w:p w:rsidR="009D4338" w:rsidRDefault="009D4338" w:rsidP="00C36C8C">
      <w:pPr>
        <w:ind w:right="454" w:firstLine="709"/>
        <w:jc w:val="both"/>
      </w:pPr>
    </w:p>
    <w:p w:rsidR="00C36C8C" w:rsidRPr="00796F46" w:rsidRDefault="00C36C8C" w:rsidP="00C36C8C">
      <w:pPr>
        <w:ind w:right="454" w:firstLine="709"/>
        <w:jc w:val="both"/>
        <w:rPr>
          <w:sz w:val="22"/>
          <w:szCs w:val="22"/>
        </w:rPr>
      </w:pPr>
      <w:r w:rsidRPr="00796F46">
        <w:t xml:space="preserve">Графическая часть проекта выполнена на топогеодезической съемке М 1:500, предоставленной </w:t>
      </w:r>
      <w:r w:rsidR="009D4338">
        <w:t>МБУ «Градостроительный кадастровый центр»</w:t>
      </w:r>
      <w:r w:rsidRPr="00796F46">
        <w:t xml:space="preserve">. </w:t>
      </w:r>
    </w:p>
    <w:p w:rsidR="0053223B" w:rsidRDefault="0053223B" w:rsidP="00350085">
      <w:pPr>
        <w:pStyle w:val="Default"/>
        <w:jc w:val="center"/>
        <w:rPr>
          <w:b/>
          <w:bCs/>
        </w:rPr>
      </w:pPr>
    </w:p>
    <w:p w:rsidR="00350085" w:rsidRDefault="00350085" w:rsidP="00350085">
      <w:pPr>
        <w:pStyle w:val="Default"/>
        <w:jc w:val="center"/>
        <w:rPr>
          <w:b/>
          <w:bCs/>
        </w:rPr>
      </w:pPr>
    </w:p>
    <w:p w:rsidR="0053223B" w:rsidRPr="00343399" w:rsidRDefault="00A759A1" w:rsidP="00343399">
      <w:pPr>
        <w:pStyle w:val="1"/>
        <w:jc w:val="center"/>
        <w:rPr>
          <w:caps/>
          <w:sz w:val="24"/>
          <w:szCs w:val="24"/>
        </w:rPr>
      </w:pPr>
      <w:bookmarkStart w:id="1" w:name="_Toc432449670"/>
      <w:r w:rsidRPr="00343399">
        <w:rPr>
          <w:caps/>
          <w:sz w:val="24"/>
          <w:szCs w:val="24"/>
        </w:rPr>
        <w:lastRenderedPageBreak/>
        <w:t>1</w:t>
      </w:r>
      <w:r w:rsidR="00EE3F20" w:rsidRPr="00343399">
        <w:rPr>
          <w:caps/>
          <w:sz w:val="24"/>
          <w:szCs w:val="24"/>
        </w:rPr>
        <w:t>.</w:t>
      </w:r>
      <w:r w:rsidRPr="00343399">
        <w:rPr>
          <w:caps/>
          <w:sz w:val="24"/>
          <w:szCs w:val="24"/>
        </w:rPr>
        <w:t xml:space="preserve"> Анализ существующего положения</w:t>
      </w:r>
      <w:bookmarkEnd w:id="1"/>
    </w:p>
    <w:p w:rsidR="0053223B" w:rsidRPr="00EF77F5" w:rsidRDefault="0053223B" w:rsidP="00946389">
      <w:pPr>
        <w:jc w:val="right"/>
        <w:rPr>
          <w:b/>
        </w:rPr>
      </w:pPr>
    </w:p>
    <w:p w:rsidR="0053223B" w:rsidRPr="00EF77F5" w:rsidRDefault="00A759A1" w:rsidP="000972EE">
      <w:pPr>
        <w:ind w:firstLine="567"/>
        <w:jc w:val="both"/>
      </w:pPr>
      <w:r w:rsidRPr="00EF77F5">
        <w:t xml:space="preserve">Территория, на которую разрабатывается проект межевания, расположена в городе </w:t>
      </w:r>
      <w:proofErr w:type="spellStart"/>
      <w:proofErr w:type="gramStart"/>
      <w:r w:rsidRPr="00EF77F5">
        <w:t>Ленинск-Кузнецкий</w:t>
      </w:r>
      <w:proofErr w:type="spellEnd"/>
      <w:proofErr w:type="gramEnd"/>
      <w:r w:rsidRPr="00EF77F5">
        <w:t xml:space="preserve">. Основная часть территории межевания находится в зоне малоэтажной смешанной жилой застройки </w:t>
      </w:r>
      <w:r w:rsidR="000972EE" w:rsidRPr="00EF77F5">
        <w:t xml:space="preserve"> 2-4 </w:t>
      </w:r>
      <w:proofErr w:type="spellStart"/>
      <w:r w:rsidR="000972EE" w:rsidRPr="00EF77F5">
        <w:t>эт</w:t>
      </w:r>
      <w:proofErr w:type="spellEnd"/>
      <w:r w:rsidR="000972EE" w:rsidRPr="00EF77F5">
        <w:t>.</w:t>
      </w:r>
      <w:r w:rsidRPr="00EF77F5">
        <w:t xml:space="preserve"> (Ж-2)</w:t>
      </w:r>
      <w:r w:rsidR="000972EE" w:rsidRPr="00EF77F5">
        <w:t xml:space="preserve">, часть территории межевания – в зоне многоэтажной жилой застройки до 10 </w:t>
      </w:r>
      <w:proofErr w:type="spellStart"/>
      <w:r w:rsidR="000972EE" w:rsidRPr="00EF77F5">
        <w:t>эт</w:t>
      </w:r>
      <w:proofErr w:type="spellEnd"/>
      <w:r w:rsidR="00C45FDF">
        <w:t xml:space="preserve"> (Ж-3)</w:t>
      </w:r>
      <w:r w:rsidR="000972EE" w:rsidRPr="00EF77F5">
        <w:t>.</w:t>
      </w:r>
    </w:p>
    <w:p w:rsidR="000972EE" w:rsidRPr="00EF77F5" w:rsidRDefault="000972EE" w:rsidP="000972EE">
      <w:pPr>
        <w:ind w:firstLine="567"/>
        <w:jc w:val="both"/>
      </w:pPr>
      <w:r w:rsidRPr="00EF77F5">
        <w:t>Рассматриваемая территория расположена в границах кадастровых кварталов 42:26:0301001, 42:26:0401004, 42:26:0401002, 42:26:0201002, 42:26:0401005, 42:26:0402001.</w:t>
      </w:r>
    </w:p>
    <w:p w:rsidR="000972EE" w:rsidRDefault="000972EE" w:rsidP="000972EE">
      <w:pPr>
        <w:ind w:firstLine="567"/>
        <w:jc w:val="both"/>
      </w:pPr>
      <w:r w:rsidRPr="00EF77F5">
        <w:t>Существующая жилая застройка представлена малоэтажными жилыми домами</w:t>
      </w:r>
      <w:r w:rsidR="00631729" w:rsidRPr="00EF77F5">
        <w:t xml:space="preserve"> </w:t>
      </w:r>
      <w:r w:rsidR="00A32451" w:rsidRPr="00EF77F5">
        <w:t xml:space="preserve"> 90 –</w:t>
      </w:r>
      <w:proofErr w:type="spellStart"/>
      <w:r w:rsidR="00A32451" w:rsidRPr="00EF77F5">
        <w:t>х</w:t>
      </w:r>
      <w:proofErr w:type="spellEnd"/>
      <w:r w:rsidR="00A32451" w:rsidRPr="00EF77F5">
        <w:t xml:space="preserve"> годов и </w:t>
      </w:r>
      <w:r w:rsidR="00631729" w:rsidRPr="00EF77F5">
        <w:t>современной постройки</w:t>
      </w:r>
      <w:r w:rsidR="00A32451" w:rsidRPr="00EF77F5">
        <w:t>.</w:t>
      </w:r>
    </w:p>
    <w:p w:rsidR="00EE3F20" w:rsidRPr="00EF77F5" w:rsidRDefault="00EE3F20" w:rsidP="000972EE">
      <w:pPr>
        <w:ind w:firstLine="567"/>
        <w:jc w:val="both"/>
      </w:pPr>
      <w:r>
        <w:t xml:space="preserve">На территории ранее образовано и зарегистрировано в ГКН </w:t>
      </w:r>
      <w:r w:rsidR="00C45FDF">
        <w:t>5 земельных участка</w:t>
      </w:r>
      <w:r>
        <w:t>.</w:t>
      </w:r>
    </w:p>
    <w:p w:rsidR="00EE3F20" w:rsidRPr="00EF77F5" w:rsidRDefault="00EE3F20" w:rsidP="00EE3F20">
      <w:pPr>
        <w:ind w:firstLine="567"/>
        <w:jc w:val="both"/>
      </w:pPr>
      <w:r w:rsidRPr="00EF77F5">
        <w:t xml:space="preserve">Площадь территории межевания в согласованных границах составляет </w:t>
      </w:r>
      <w:r w:rsidR="00746238">
        <w:t>32555</w:t>
      </w:r>
      <w:r w:rsidR="004E08C9">
        <w:t xml:space="preserve"> </w:t>
      </w:r>
      <w:r w:rsidRPr="00EF77F5">
        <w:t>м², в т</w:t>
      </w:r>
      <w:r w:rsidR="004E08C9">
        <w:t xml:space="preserve">.ч. в границах красных линий </w:t>
      </w:r>
      <w:r w:rsidR="00746238">
        <w:t>32555</w:t>
      </w:r>
      <w:r w:rsidR="004E08C9">
        <w:t xml:space="preserve"> </w:t>
      </w:r>
      <w:r w:rsidRPr="00EF77F5">
        <w:t>м².</w:t>
      </w:r>
    </w:p>
    <w:p w:rsidR="00631729" w:rsidRPr="00EF77F5" w:rsidRDefault="00631729" w:rsidP="000972EE">
      <w:pPr>
        <w:ind w:firstLine="567"/>
        <w:jc w:val="both"/>
      </w:pPr>
    </w:p>
    <w:p w:rsidR="00631729" w:rsidRPr="00343399" w:rsidRDefault="00EE3F20" w:rsidP="00343399">
      <w:pPr>
        <w:pStyle w:val="1"/>
        <w:jc w:val="center"/>
        <w:rPr>
          <w:caps/>
          <w:sz w:val="24"/>
          <w:szCs w:val="24"/>
        </w:rPr>
      </w:pPr>
      <w:bookmarkStart w:id="2" w:name="_Toc432449671"/>
      <w:r w:rsidRPr="00343399">
        <w:rPr>
          <w:caps/>
          <w:sz w:val="24"/>
          <w:szCs w:val="24"/>
        </w:rPr>
        <w:t xml:space="preserve">2. </w:t>
      </w:r>
      <w:r w:rsidR="00631729" w:rsidRPr="00343399">
        <w:rPr>
          <w:caps/>
          <w:sz w:val="24"/>
          <w:szCs w:val="24"/>
        </w:rPr>
        <w:t>Проектное решение</w:t>
      </w:r>
      <w:bookmarkEnd w:id="2"/>
    </w:p>
    <w:p w:rsidR="00A32451" w:rsidRPr="00EF77F5" w:rsidRDefault="00A32451" w:rsidP="00631729">
      <w:pPr>
        <w:jc w:val="center"/>
        <w:rPr>
          <w:b/>
        </w:rPr>
      </w:pPr>
    </w:p>
    <w:p w:rsidR="00631729" w:rsidRDefault="00631729" w:rsidP="000972EE">
      <w:pPr>
        <w:ind w:firstLine="567"/>
        <w:jc w:val="both"/>
      </w:pPr>
      <w:r w:rsidRPr="00EF77F5">
        <w:t>На основании ст. 43 Градостроительного кодекса РФ подготовка проектов межевания застроенных территорий осуществляется в целях установления границ застроенных земельных участков</w:t>
      </w:r>
      <w:r w:rsidR="00EE3F20">
        <w:t xml:space="preserve"> и границ незастроенных земельных участков, планируемых для предоставления физическим и юридическим лицам под размещение объектов капитального строительства</w:t>
      </w:r>
      <w:r w:rsidRPr="00EF77F5">
        <w:t>.</w:t>
      </w:r>
    </w:p>
    <w:p w:rsidR="00174315" w:rsidRDefault="00174315" w:rsidP="00174315">
      <w:pPr>
        <w:ind w:firstLine="567"/>
        <w:jc w:val="both"/>
      </w:pPr>
      <w:r w:rsidRPr="00EF77F5">
        <w:t>Проектом межевания территории были сформированы границы земельных участков, на которых расположены многоквартирные дома. Границы земельных участков сформированы с учётом  существующей градостроительной ситуации: положения красных линий, границ земельных участков поставленных на кадастровый учёт, границ земельных участков, предоставленных физическим и юридическим лицам под различные виды деятельности, а также с учётом фактически используемой территории, существующих объектов благоустройства (хозяйственные, игровые детские и спортивные площадки), мест для стоянки личного автотранспорта жителей многоквартирных домов, подъездов и проходов, территорий  общего пользования, не предполагаемых для передачи в общую долевую собственность собственникам помещений многоквартирных домов.</w:t>
      </w:r>
    </w:p>
    <w:p w:rsidR="00631729" w:rsidRDefault="00174315" w:rsidP="000972EE">
      <w:pPr>
        <w:ind w:firstLine="567"/>
        <w:jc w:val="both"/>
      </w:pPr>
      <w:r>
        <w:t>Проектом предлагается образовать 17 земельных участков под многоквартирные жилые дома</w:t>
      </w:r>
      <w:r w:rsidR="004E08C9">
        <w:t>.</w:t>
      </w:r>
    </w:p>
    <w:p w:rsidR="00A32451" w:rsidRPr="00EF77F5" w:rsidRDefault="00A32451" w:rsidP="00631729">
      <w:pPr>
        <w:jc w:val="center"/>
        <w:rPr>
          <w:b/>
        </w:rPr>
      </w:pPr>
    </w:p>
    <w:p w:rsidR="00631729" w:rsidRPr="00343399" w:rsidRDefault="00631729" w:rsidP="00343399">
      <w:pPr>
        <w:pStyle w:val="1"/>
        <w:jc w:val="center"/>
        <w:rPr>
          <w:caps/>
          <w:sz w:val="24"/>
          <w:szCs w:val="24"/>
        </w:rPr>
      </w:pPr>
      <w:bookmarkStart w:id="3" w:name="_Toc432449672"/>
      <w:r w:rsidRPr="00343399">
        <w:rPr>
          <w:caps/>
          <w:sz w:val="24"/>
          <w:szCs w:val="24"/>
        </w:rPr>
        <w:t>3</w:t>
      </w:r>
      <w:r w:rsidR="0056285C" w:rsidRPr="00343399">
        <w:rPr>
          <w:caps/>
          <w:sz w:val="24"/>
          <w:szCs w:val="24"/>
        </w:rPr>
        <w:t>.</w:t>
      </w:r>
      <w:r w:rsidRPr="00343399">
        <w:rPr>
          <w:caps/>
          <w:sz w:val="24"/>
          <w:szCs w:val="24"/>
        </w:rPr>
        <w:t xml:space="preserve"> </w:t>
      </w:r>
      <w:r w:rsidR="00A32451" w:rsidRPr="00343399">
        <w:rPr>
          <w:caps/>
          <w:sz w:val="24"/>
          <w:szCs w:val="24"/>
        </w:rPr>
        <w:t>Расчет площади нормативных земельных участков существующих многоквартирных домов</w:t>
      </w:r>
      <w:bookmarkEnd w:id="3"/>
    </w:p>
    <w:p w:rsidR="00631729" w:rsidRPr="00343399" w:rsidRDefault="00631729" w:rsidP="00343399">
      <w:pPr>
        <w:ind w:firstLine="567"/>
        <w:jc w:val="center"/>
        <w:rPr>
          <w:b/>
        </w:rPr>
      </w:pPr>
    </w:p>
    <w:p w:rsidR="00E9327F" w:rsidRPr="00697D7C" w:rsidRDefault="00E9327F" w:rsidP="00E9327F">
      <w:pPr>
        <w:pStyle w:val="Style45"/>
        <w:widowControl/>
        <w:spacing w:line="240" w:lineRule="auto"/>
        <w:ind w:firstLine="567"/>
        <w:rPr>
          <w:rStyle w:val="FontStyle89"/>
          <w:rFonts w:ascii="Times New Roman" w:hAnsi="Times New Roman" w:cs="Times New Roman"/>
          <w:sz w:val="26"/>
          <w:szCs w:val="26"/>
        </w:rPr>
      </w:pPr>
      <w:r w:rsidRPr="00E9327F">
        <w:rPr>
          <w:rStyle w:val="FontStyle89"/>
          <w:rFonts w:ascii="Times New Roman" w:hAnsi="Times New Roman" w:cs="Times New Roman"/>
          <w:sz w:val="24"/>
          <w:szCs w:val="24"/>
        </w:rPr>
        <w:t>В соответствии с рекомендациями СП 30-101-98 «Методические указания по расчёту нормативных размеров земельных участков в кондоминиумах», расчёт нормативной площади земельных участков существующих многоквартирных жилых зданий произведён с учётом удельного показателя земельной доли, приходящей на 1 м</w:t>
      </w:r>
      <w:proofErr w:type="gramStart"/>
      <w:r w:rsidRPr="00E9327F">
        <w:rPr>
          <w:rStyle w:val="FontStyle89"/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9327F">
        <w:rPr>
          <w:rStyle w:val="FontStyle89"/>
          <w:rFonts w:ascii="Times New Roman" w:hAnsi="Times New Roman" w:cs="Times New Roman"/>
          <w:sz w:val="24"/>
          <w:szCs w:val="24"/>
        </w:rPr>
        <w:t xml:space="preserve"> общей площади жилых помещений</w:t>
      </w:r>
      <w:r w:rsidRPr="00697D7C">
        <w:rPr>
          <w:rStyle w:val="FontStyle89"/>
          <w:rFonts w:ascii="Times New Roman" w:hAnsi="Times New Roman" w:cs="Times New Roman"/>
          <w:sz w:val="26"/>
          <w:szCs w:val="26"/>
        </w:rPr>
        <w:t>.</w:t>
      </w:r>
    </w:p>
    <w:p w:rsidR="00E9327F" w:rsidRPr="00E9327F" w:rsidRDefault="00E9327F" w:rsidP="00E9327F">
      <w:pPr>
        <w:pStyle w:val="Style45"/>
        <w:widowControl/>
        <w:spacing w:line="240" w:lineRule="auto"/>
        <w:ind w:left="720" w:firstLine="0"/>
        <w:rPr>
          <w:rStyle w:val="FontStyle89"/>
          <w:rFonts w:ascii="Times New Roman" w:hAnsi="Times New Roman" w:cs="Times New Roman"/>
          <w:sz w:val="24"/>
          <w:szCs w:val="24"/>
        </w:rPr>
      </w:pPr>
      <w:r w:rsidRPr="00E9327F">
        <w:rPr>
          <w:rStyle w:val="FontStyle89"/>
          <w:rFonts w:ascii="Times New Roman" w:hAnsi="Times New Roman" w:cs="Times New Roman"/>
          <w:sz w:val="24"/>
          <w:szCs w:val="24"/>
        </w:rPr>
        <w:t>Расчёт нормативной придомовой территории производится по формуле:</w:t>
      </w:r>
    </w:p>
    <w:p w:rsidR="00E9327F" w:rsidRPr="00E9327F" w:rsidRDefault="00E9327F" w:rsidP="00E9327F">
      <w:pPr>
        <w:pStyle w:val="Style9"/>
        <w:widowControl/>
        <w:spacing w:line="240" w:lineRule="auto"/>
        <w:ind w:firstLine="709"/>
        <w:jc w:val="both"/>
        <w:rPr>
          <w:rStyle w:val="FontStyle88"/>
          <w:rFonts w:ascii="Times New Roman" w:hAnsi="Times New Roman" w:cs="Times New Roman"/>
          <w:sz w:val="24"/>
          <w:szCs w:val="24"/>
        </w:rPr>
      </w:pPr>
      <w:proofErr w:type="spellStart"/>
      <w:r w:rsidRPr="00E9327F">
        <w:rPr>
          <w:rStyle w:val="FontStyle89"/>
          <w:rFonts w:ascii="Times New Roman" w:hAnsi="Times New Roman" w:cs="Times New Roman"/>
          <w:sz w:val="24"/>
          <w:szCs w:val="24"/>
        </w:rPr>
        <w:t>Э</w:t>
      </w:r>
      <w:r w:rsidRPr="00E9327F">
        <w:rPr>
          <w:rStyle w:val="FontStyle88"/>
          <w:rFonts w:ascii="Times New Roman" w:hAnsi="Times New Roman" w:cs="Times New Roman"/>
          <w:sz w:val="24"/>
          <w:szCs w:val="24"/>
        </w:rPr>
        <w:t>норм</w:t>
      </w:r>
      <w:proofErr w:type="spellEnd"/>
      <w:r w:rsidRPr="00E9327F">
        <w:rPr>
          <w:rStyle w:val="FontStyle88"/>
          <w:rFonts w:ascii="Times New Roman" w:hAnsi="Times New Roman" w:cs="Times New Roman"/>
          <w:sz w:val="24"/>
          <w:szCs w:val="24"/>
        </w:rPr>
        <w:t xml:space="preserve">. </w:t>
      </w:r>
      <w:r w:rsidRPr="00E9327F">
        <w:rPr>
          <w:rStyle w:val="FontStyle89"/>
          <w:rFonts w:ascii="Times New Roman" w:hAnsi="Times New Roman" w:cs="Times New Roman"/>
          <w:sz w:val="24"/>
          <w:szCs w:val="24"/>
          <w:vertAlign w:val="superscript"/>
        </w:rPr>
        <w:t>=</w:t>
      </w:r>
      <w:r w:rsidRPr="00E9327F">
        <w:rPr>
          <w:rStyle w:val="FontStyle8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27F">
        <w:rPr>
          <w:rStyle w:val="FontStyle89"/>
          <w:rFonts w:ascii="Times New Roman" w:hAnsi="Times New Roman" w:cs="Times New Roman"/>
          <w:sz w:val="24"/>
          <w:szCs w:val="24"/>
          <w:lang w:val="en-US"/>
        </w:rPr>
        <w:t>S</w:t>
      </w:r>
      <w:r w:rsidRPr="00E9327F">
        <w:rPr>
          <w:rStyle w:val="FontStyle89"/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E9327F">
        <w:rPr>
          <w:rStyle w:val="FontStyle89"/>
          <w:rFonts w:ascii="Times New Roman" w:hAnsi="Times New Roman" w:cs="Times New Roman"/>
          <w:sz w:val="24"/>
          <w:szCs w:val="24"/>
        </w:rPr>
        <w:t>У</w:t>
      </w:r>
      <w:r w:rsidRPr="00E9327F">
        <w:rPr>
          <w:rStyle w:val="FontStyle88"/>
          <w:rFonts w:ascii="Times New Roman" w:hAnsi="Times New Roman" w:cs="Times New Roman"/>
          <w:sz w:val="24"/>
          <w:szCs w:val="24"/>
        </w:rPr>
        <w:t>з.д</w:t>
      </w:r>
      <w:proofErr w:type="spellEnd"/>
      <w:r w:rsidRPr="00E9327F">
        <w:rPr>
          <w:rStyle w:val="FontStyle88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327F" w:rsidRPr="00E9327F" w:rsidRDefault="00E9327F" w:rsidP="00E9327F">
      <w:pPr>
        <w:pStyle w:val="Style45"/>
        <w:widowControl/>
        <w:spacing w:line="240" w:lineRule="auto"/>
        <w:ind w:left="715" w:firstLine="0"/>
        <w:rPr>
          <w:rStyle w:val="FontStyle89"/>
          <w:rFonts w:ascii="Times New Roman" w:hAnsi="Times New Roman" w:cs="Times New Roman"/>
          <w:sz w:val="24"/>
          <w:szCs w:val="24"/>
          <w:vertAlign w:val="superscript"/>
        </w:rPr>
      </w:pPr>
      <w:r w:rsidRPr="00E9327F">
        <w:rPr>
          <w:rStyle w:val="FontStyle89"/>
          <w:rFonts w:ascii="Times New Roman" w:hAnsi="Times New Roman" w:cs="Times New Roman"/>
          <w:sz w:val="24"/>
          <w:szCs w:val="24"/>
        </w:rPr>
        <w:t xml:space="preserve">где   </w:t>
      </w:r>
      <w:proofErr w:type="spellStart"/>
      <w:r w:rsidRPr="00E9327F">
        <w:rPr>
          <w:rStyle w:val="FontStyle89"/>
          <w:rFonts w:ascii="Times New Roman" w:hAnsi="Times New Roman" w:cs="Times New Roman"/>
          <w:sz w:val="24"/>
          <w:szCs w:val="24"/>
        </w:rPr>
        <w:t>Э</w:t>
      </w:r>
      <w:r w:rsidRPr="00E9327F">
        <w:rPr>
          <w:rStyle w:val="FontStyle89"/>
          <w:rFonts w:ascii="Times New Roman" w:hAnsi="Times New Roman" w:cs="Times New Roman"/>
          <w:sz w:val="24"/>
          <w:szCs w:val="24"/>
          <w:vertAlign w:val="subscript"/>
        </w:rPr>
        <w:t>нормк</w:t>
      </w:r>
      <w:proofErr w:type="spellEnd"/>
      <w:r w:rsidRPr="00E9327F">
        <w:rPr>
          <w:rStyle w:val="FontStyle89"/>
          <w:rFonts w:ascii="Times New Roman" w:hAnsi="Times New Roman" w:cs="Times New Roman"/>
          <w:sz w:val="24"/>
          <w:szCs w:val="24"/>
        </w:rPr>
        <w:t xml:space="preserve"> - нормативный размер участка, м</w:t>
      </w:r>
      <w:proofErr w:type="gramStart"/>
      <w:r w:rsidRPr="00E9327F">
        <w:rPr>
          <w:rStyle w:val="FontStyle89"/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E9327F" w:rsidRPr="00E9327F" w:rsidRDefault="00E9327F" w:rsidP="00E9327F">
      <w:pPr>
        <w:pStyle w:val="Style7"/>
        <w:widowControl/>
        <w:ind w:left="1358"/>
        <w:rPr>
          <w:rStyle w:val="FontStyle89"/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E9327F">
        <w:rPr>
          <w:rStyle w:val="FontStyle89"/>
          <w:rFonts w:ascii="Times New Roman" w:hAnsi="Times New Roman" w:cs="Times New Roman"/>
          <w:sz w:val="24"/>
          <w:szCs w:val="24"/>
          <w:lang w:val="en-US" w:eastAsia="en-US"/>
        </w:rPr>
        <w:t>S</w:t>
      </w:r>
      <w:r w:rsidRPr="00E9327F">
        <w:rPr>
          <w:rStyle w:val="FontStyle89"/>
          <w:rFonts w:ascii="Times New Roman" w:hAnsi="Times New Roman" w:cs="Times New Roman"/>
          <w:sz w:val="24"/>
          <w:szCs w:val="24"/>
          <w:lang w:eastAsia="en-US"/>
        </w:rPr>
        <w:t xml:space="preserve">     - </w:t>
      </w:r>
      <w:proofErr w:type="gramStart"/>
      <w:r w:rsidRPr="00E9327F">
        <w:rPr>
          <w:rStyle w:val="FontStyle89"/>
          <w:rFonts w:ascii="Times New Roman" w:hAnsi="Times New Roman" w:cs="Times New Roman"/>
          <w:sz w:val="24"/>
          <w:szCs w:val="24"/>
          <w:lang w:eastAsia="en-US"/>
        </w:rPr>
        <w:t>общая</w:t>
      </w:r>
      <w:proofErr w:type="gramEnd"/>
      <w:r w:rsidRPr="00E9327F">
        <w:rPr>
          <w:rStyle w:val="FontStyle89"/>
          <w:rFonts w:ascii="Times New Roman" w:hAnsi="Times New Roman" w:cs="Times New Roman"/>
          <w:sz w:val="24"/>
          <w:szCs w:val="24"/>
          <w:lang w:eastAsia="en-US"/>
        </w:rPr>
        <w:t xml:space="preserve"> площадь жилых помещений, м</w:t>
      </w:r>
      <w:r w:rsidRPr="00E9327F">
        <w:rPr>
          <w:rStyle w:val="FontStyle89"/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2 </w:t>
      </w:r>
    </w:p>
    <w:p w:rsidR="00E9327F" w:rsidRPr="00E9327F" w:rsidRDefault="00E9327F" w:rsidP="00E9327F">
      <w:pPr>
        <w:pStyle w:val="Style7"/>
        <w:widowControl/>
        <w:ind w:left="1358"/>
        <w:rPr>
          <w:rStyle w:val="FontStyle89"/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9327F">
        <w:rPr>
          <w:rStyle w:val="FontStyle89"/>
          <w:rFonts w:ascii="Times New Roman" w:hAnsi="Times New Roman" w:cs="Times New Roman"/>
          <w:sz w:val="24"/>
          <w:szCs w:val="24"/>
          <w:lang w:eastAsia="en-US"/>
        </w:rPr>
        <w:t>У</w:t>
      </w:r>
      <w:r w:rsidRPr="00E9327F">
        <w:rPr>
          <w:rStyle w:val="FontStyle88"/>
          <w:rFonts w:ascii="Times New Roman" w:hAnsi="Times New Roman" w:cs="Times New Roman"/>
          <w:sz w:val="24"/>
          <w:szCs w:val="24"/>
          <w:lang w:eastAsia="en-US"/>
        </w:rPr>
        <w:t>з</w:t>
      </w:r>
      <w:proofErr w:type="gramStart"/>
      <w:r w:rsidRPr="00E9327F">
        <w:rPr>
          <w:rStyle w:val="FontStyle88"/>
          <w:rFonts w:ascii="Times New Roman" w:hAnsi="Times New Roman" w:cs="Times New Roman"/>
          <w:sz w:val="24"/>
          <w:szCs w:val="24"/>
          <w:lang w:eastAsia="en-US"/>
        </w:rPr>
        <w:t>.д</w:t>
      </w:r>
      <w:proofErr w:type="spellEnd"/>
      <w:proofErr w:type="gramEnd"/>
      <w:r w:rsidRPr="00E9327F">
        <w:rPr>
          <w:rStyle w:val="FontStyle88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E9327F">
        <w:rPr>
          <w:rStyle w:val="FontStyle89"/>
          <w:rFonts w:ascii="Times New Roman" w:hAnsi="Times New Roman" w:cs="Times New Roman"/>
          <w:sz w:val="24"/>
          <w:szCs w:val="24"/>
          <w:lang w:eastAsia="en-US"/>
        </w:rPr>
        <w:t>- удельный показатель земельной доли для зданий данной этажности и года строительства.</w:t>
      </w:r>
    </w:p>
    <w:p w:rsidR="004D7AB1" w:rsidRPr="00E9327F" w:rsidRDefault="00E9327F" w:rsidP="00746238">
      <w:pPr>
        <w:pStyle w:val="aff0"/>
        <w:spacing w:after="0"/>
        <w:ind w:left="0" w:firstLine="567"/>
        <w:jc w:val="both"/>
      </w:pPr>
      <w:r w:rsidRPr="00E9327F">
        <w:rPr>
          <w:rStyle w:val="FontStyle89"/>
          <w:rFonts w:ascii="Times New Roman" w:hAnsi="Times New Roman" w:cs="Times New Roman"/>
          <w:sz w:val="24"/>
          <w:szCs w:val="24"/>
        </w:rPr>
        <w:t xml:space="preserve">Данные по жилому фонду и результаты расчётов формируемых площадей земельных участков приведены в таблице № </w:t>
      </w:r>
      <w:r>
        <w:rPr>
          <w:rStyle w:val="FontStyle89"/>
          <w:rFonts w:ascii="Times New Roman" w:hAnsi="Times New Roman" w:cs="Times New Roman"/>
          <w:sz w:val="24"/>
          <w:szCs w:val="24"/>
        </w:rPr>
        <w:t>1</w:t>
      </w:r>
    </w:p>
    <w:p w:rsidR="004E08C9" w:rsidRDefault="004E08C9" w:rsidP="004D7AB1">
      <w:pPr>
        <w:pStyle w:val="aff0"/>
        <w:rPr>
          <w:rFonts w:ascii="Arial" w:hAnsi="Arial" w:cs="Arial"/>
        </w:rPr>
        <w:sectPr w:rsidR="004E08C9" w:rsidSect="0034339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D1FEF" w:rsidRDefault="005D1FEF" w:rsidP="005D1FEF">
      <w:pPr>
        <w:pStyle w:val="41"/>
        <w:jc w:val="center"/>
        <w:rPr>
          <w:b/>
        </w:rPr>
      </w:pPr>
      <w:r>
        <w:rPr>
          <w:b/>
        </w:rPr>
        <w:lastRenderedPageBreak/>
        <w:t>Расчет площади формируемых земельных участков существующих жилых домов в границах территории межевания</w:t>
      </w:r>
    </w:p>
    <w:p w:rsidR="005D1FEF" w:rsidRDefault="005D1FEF" w:rsidP="005D1FEF">
      <w:pPr>
        <w:pStyle w:val="41"/>
        <w:jc w:val="center"/>
      </w:pPr>
      <w:r w:rsidRPr="00DA150F">
        <w:t>(</w:t>
      </w:r>
      <w:r>
        <w:t>СП 30-101-98 «Методические указания по расчёту  нормативных размеров земельных участков в кондоминиумах»)</w:t>
      </w:r>
    </w:p>
    <w:p w:rsidR="005D1FEF" w:rsidRPr="00DA150F" w:rsidRDefault="005D1FEF" w:rsidP="005D1FEF">
      <w:pPr>
        <w:pStyle w:val="41"/>
        <w:jc w:val="right"/>
      </w:pPr>
      <w:r>
        <w:t>Таблица 1</w:t>
      </w:r>
    </w:p>
    <w:tbl>
      <w:tblPr>
        <w:tblStyle w:val="afd"/>
        <w:tblW w:w="5000" w:type="pct"/>
        <w:tblLook w:val="04A0"/>
      </w:tblPr>
      <w:tblGrid>
        <w:gridCol w:w="1469"/>
        <w:gridCol w:w="3912"/>
        <w:gridCol w:w="1330"/>
        <w:gridCol w:w="1026"/>
        <w:gridCol w:w="1380"/>
        <w:gridCol w:w="1342"/>
        <w:gridCol w:w="1381"/>
        <w:gridCol w:w="1473"/>
        <w:gridCol w:w="1473"/>
      </w:tblGrid>
      <w:tr w:rsidR="005D1FEF" w:rsidTr="006A5F3C">
        <w:trPr>
          <w:trHeight w:val="1932"/>
        </w:trPr>
        <w:tc>
          <w:tcPr>
            <w:tcW w:w="399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№ Земельного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участка</w:t>
            </w:r>
          </w:p>
        </w:tc>
        <w:tc>
          <w:tcPr>
            <w:tcW w:w="1335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>
              <w:rPr>
                <w:b/>
              </w:rPr>
              <w:t>Разрешенное использование</w:t>
            </w:r>
          </w:p>
        </w:tc>
        <w:tc>
          <w:tcPr>
            <w:tcW w:w="462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Год</w:t>
            </w:r>
          </w:p>
          <w:p w:rsidR="005D1FEF" w:rsidRPr="00857E52" w:rsidRDefault="005D1FEF" w:rsidP="006A5F3C">
            <w:pPr>
              <w:pStyle w:val="41"/>
              <w:ind w:left="-108"/>
              <w:jc w:val="center"/>
              <w:rPr>
                <w:b/>
              </w:rPr>
            </w:pPr>
            <w:r>
              <w:rPr>
                <w:b/>
              </w:rPr>
              <w:t>постройки</w:t>
            </w:r>
          </w:p>
        </w:tc>
        <w:tc>
          <w:tcPr>
            <w:tcW w:w="359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Кол-во этажей</w:t>
            </w:r>
          </w:p>
        </w:tc>
        <w:tc>
          <w:tcPr>
            <w:tcW w:w="479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Общая площадь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жилых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 w:rsidRPr="00857E52">
              <w:rPr>
                <w:b/>
              </w:rPr>
              <w:t>помещ</w:t>
            </w:r>
            <w:proofErr w:type="spellEnd"/>
            <w:r w:rsidRPr="00857E52">
              <w:rPr>
                <w:b/>
              </w:rPr>
              <w:t>.,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кв. м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</w:p>
        </w:tc>
        <w:tc>
          <w:tcPr>
            <w:tcW w:w="466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Удел.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показ.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 w:rsidRPr="00857E52">
              <w:rPr>
                <w:b/>
              </w:rPr>
              <w:t>зем</w:t>
            </w:r>
            <w:proofErr w:type="spellEnd"/>
            <w:r w:rsidRPr="00857E52">
              <w:rPr>
                <w:b/>
              </w:rPr>
              <w:t>.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доли</w:t>
            </w:r>
          </w:p>
        </w:tc>
        <w:tc>
          <w:tcPr>
            <w:tcW w:w="479" w:type="pct"/>
            <w:vAlign w:val="center"/>
          </w:tcPr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 w:rsidRPr="00857E52">
              <w:rPr>
                <w:b/>
              </w:rPr>
              <w:t>Нормат</w:t>
            </w:r>
            <w:proofErr w:type="spellEnd"/>
            <w:r w:rsidRPr="00857E52">
              <w:rPr>
                <w:b/>
              </w:rPr>
              <w:t>.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площ</w:t>
            </w:r>
            <w:r>
              <w:rPr>
                <w:b/>
              </w:rPr>
              <w:t>адь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 w:rsidRPr="00857E52">
              <w:rPr>
                <w:b/>
              </w:rPr>
              <w:t>земел</w:t>
            </w:r>
            <w:proofErr w:type="spellEnd"/>
            <w:r w:rsidRPr="00857E52">
              <w:rPr>
                <w:b/>
              </w:rPr>
              <w:t>.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 w:rsidRPr="00857E52">
              <w:rPr>
                <w:b/>
              </w:rPr>
              <w:t>уч</w:t>
            </w:r>
            <w:proofErr w:type="spellEnd"/>
            <w:r w:rsidRPr="00857E52">
              <w:rPr>
                <w:b/>
              </w:rPr>
              <w:t>.,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r w:rsidRPr="00857E52">
              <w:rPr>
                <w:b/>
              </w:rPr>
              <w:t>кв. м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Фактич</w:t>
            </w:r>
            <w:proofErr w:type="spellEnd"/>
            <w:r>
              <w:rPr>
                <w:b/>
              </w:rPr>
              <w:t>.</w:t>
            </w:r>
          </w:p>
          <w:p w:rsidR="005D1FEF" w:rsidRPr="00857E52" w:rsidRDefault="005D1FEF" w:rsidP="006A5F3C">
            <w:pPr>
              <w:pStyle w:val="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Коэфф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jc w:val="center"/>
              <w:rPr>
                <w:b/>
              </w:rPr>
            </w:pPr>
            <w:r>
              <w:rPr>
                <w:b/>
              </w:rPr>
              <w:t>Проектная</w:t>
            </w:r>
          </w:p>
          <w:p w:rsidR="005D1FEF" w:rsidRDefault="005D1FEF" w:rsidP="006A5F3C">
            <w:pPr>
              <w:pStyle w:val="41"/>
              <w:jc w:val="center"/>
              <w:rPr>
                <w:b/>
              </w:rPr>
            </w:pPr>
            <w:r>
              <w:rPr>
                <w:b/>
              </w:rPr>
              <w:t xml:space="preserve">площадь </w:t>
            </w:r>
            <w:proofErr w:type="spellStart"/>
            <w:r>
              <w:rPr>
                <w:b/>
              </w:rPr>
              <w:t>земел</w:t>
            </w:r>
            <w:proofErr w:type="spellEnd"/>
            <w:r>
              <w:rPr>
                <w:b/>
              </w:rPr>
              <w:t>.</w:t>
            </w:r>
          </w:p>
          <w:p w:rsidR="005D1FEF" w:rsidRDefault="005D1FEF" w:rsidP="006A5F3C">
            <w:pPr>
              <w:pStyle w:val="41"/>
              <w:jc w:val="center"/>
              <w:rPr>
                <w:b/>
              </w:rPr>
            </w:pPr>
            <w:r>
              <w:rPr>
                <w:b/>
              </w:rPr>
              <w:t>участка</w:t>
            </w:r>
          </w:p>
        </w:tc>
      </w:tr>
      <w:tr w:rsidR="005D1FEF" w:rsidTr="006A5F3C"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1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3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4</w:t>
            </w:r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5</w:t>
            </w:r>
          </w:p>
        </w:tc>
        <w:tc>
          <w:tcPr>
            <w:tcW w:w="466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6</w:t>
            </w:r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7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8</w:t>
            </w: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5D1FEF" w:rsidRDefault="005D1FEF" w:rsidP="006A5F3C">
            <w:pPr>
              <w:pStyle w:val="41"/>
              <w:jc w:val="center"/>
            </w:pPr>
            <w:r>
              <w:t>9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1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jc w:val="center"/>
            </w:pPr>
            <w:r>
              <w:rPr>
                <w:color w:val="000000"/>
              </w:rPr>
              <w:t>ул. Абрамцева, 23а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2009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509,4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1,88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958</w:t>
            </w:r>
          </w:p>
        </w:tc>
        <w:tc>
          <w:tcPr>
            <w:tcW w:w="510" w:type="pct"/>
            <w:vAlign w:val="center"/>
          </w:tcPr>
          <w:p w:rsidR="005D1FEF" w:rsidRDefault="0053759A" w:rsidP="006A5F3C">
            <w:pPr>
              <w:pStyle w:val="41"/>
              <w:jc w:val="center"/>
            </w:pPr>
            <w:r>
              <w:t>2,07</w:t>
            </w:r>
          </w:p>
        </w:tc>
        <w:tc>
          <w:tcPr>
            <w:tcW w:w="510" w:type="pct"/>
            <w:vAlign w:val="center"/>
          </w:tcPr>
          <w:p w:rsidR="005D1FEF" w:rsidRDefault="0053759A" w:rsidP="006A5F3C">
            <w:pPr>
              <w:pStyle w:val="41"/>
              <w:jc w:val="center"/>
            </w:pPr>
            <w:r>
              <w:t>1058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2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jc w:val="center"/>
            </w:pPr>
            <w:r>
              <w:rPr>
                <w:color w:val="000000"/>
              </w:rPr>
              <w:t>ул. Абрамцева, 27а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2009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510,5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1,88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960</w:t>
            </w:r>
          </w:p>
        </w:tc>
        <w:tc>
          <w:tcPr>
            <w:tcW w:w="510" w:type="pct"/>
            <w:vAlign w:val="center"/>
          </w:tcPr>
          <w:p w:rsidR="005D1FEF" w:rsidRDefault="005D1FEF" w:rsidP="0053759A">
            <w:pPr>
              <w:pStyle w:val="41"/>
              <w:jc w:val="center"/>
            </w:pPr>
            <w:r>
              <w:t>1,</w:t>
            </w:r>
            <w:r w:rsidR="0053759A">
              <w:t>97</w:t>
            </w:r>
          </w:p>
        </w:tc>
        <w:tc>
          <w:tcPr>
            <w:tcW w:w="510" w:type="pct"/>
            <w:vAlign w:val="center"/>
          </w:tcPr>
          <w:p w:rsidR="005D1FEF" w:rsidRDefault="0053759A" w:rsidP="006A5F3C">
            <w:pPr>
              <w:pStyle w:val="41"/>
              <w:jc w:val="center"/>
            </w:pPr>
            <w:r>
              <w:t>1006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3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jc w:val="center"/>
            </w:pPr>
            <w:r>
              <w:rPr>
                <w:color w:val="000000"/>
              </w:rPr>
              <w:t>ул. Абрамцева, 29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2009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1145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1,88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>2152</w:t>
            </w:r>
          </w:p>
        </w:tc>
        <w:tc>
          <w:tcPr>
            <w:tcW w:w="510" w:type="pct"/>
            <w:vAlign w:val="center"/>
          </w:tcPr>
          <w:p w:rsidR="0053759A" w:rsidRDefault="0053759A" w:rsidP="0053759A">
            <w:pPr>
              <w:pStyle w:val="41"/>
              <w:jc w:val="center"/>
            </w:pPr>
            <w:r>
              <w:t>1,33</w:t>
            </w:r>
          </w:p>
        </w:tc>
        <w:tc>
          <w:tcPr>
            <w:tcW w:w="510" w:type="pct"/>
            <w:vAlign w:val="center"/>
          </w:tcPr>
          <w:p w:rsidR="005D1FEF" w:rsidRDefault="0053759A" w:rsidP="006A5F3C">
            <w:pPr>
              <w:pStyle w:val="41"/>
              <w:jc w:val="center"/>
            </w:pPr>
            <w:r>
              <w:t>1530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4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Гризодубовой</w:t>
            </w:r>
            <w:proofErr w:type="spellEnd"/>
            <w:r>
              <w:rPr>
                <w:color w:val="000000"/>
              </w:rPr>
              <w:t>, 6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1963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288,3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718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718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5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пер. Плеханова, 2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1960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858,2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2137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</w:t>
            </w:r>
            <w:r w:rsidR="006A5F3C">
              <w:t>96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2542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6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пер. Плеханова,4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1957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860,6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2143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2,22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2773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7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пер. Плещеева, 1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1958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649,4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1617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3,16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2056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8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пер. Плещеева, 3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1960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607,1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1512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3,07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1868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9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Горького, 2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2008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710,0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1,88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1335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1,88</w:t>
            </w:r>
          </w:p>
        </w:tc>
        <w:tc>
          <w:tcPr>
            <w:tcW w:w="510" w:type="pct"/>
            <w:vAlign w:val="center"/>
          </w:tcPr>
          <w:p w:rsidR="005D1FEF" w:rsidRPr="0053759A" w:rsidRDefault="005D1FEF" w:rsidP="006A5F3C">
            <w:pPr>
              <w:pStyle w:val="41"/>
              <w:spacing w:before="2" w:after="2" w:line="264" w:lineRule="auto"/>
              <w:jc w:val="center"/>
            </w:pPr>
            <w:r w:rsidRPr="0053759A">
              <w:t>1335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10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Зорина, 7а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2010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518,7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1,88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976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2,05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1062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11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lastRenderedPageBreak/>
              <w:t>ул. Зорина, 7б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lastRenderedPageBreak/>
              <w:t>2010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3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517,7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1,88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973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2,04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1060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lastRenderedPageBreak/>
              <w:t>12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Белинского, 5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1990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5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1935,1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1,38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2670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0,92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1772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13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пер. Водопьянова, 14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1989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5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4912,2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1,38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6779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1,49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7352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14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Коростылева, 9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1940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507,6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1264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4,20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2135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15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Коростылева, 11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1953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713,7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1777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</w:t>
            </w:r>
            <w:r w:rsidR="006A5F3C">
              <w:t>1</w:t>
            </w:r>
          </w:p>
        </w:tc>
        <w:tc>
          <w:tcPr>
            <w:tcW w:w="510" w:type="pct"/>
            <w:vAlign w:val="center"/>
          </w:tcPr>
          <w:p w:rsidR="005D1FEF" w:rsidRPr="0053759A" w:rsidRDefault="005D1FEF" w:rsidP="006A5F3C">
            <w:pPr>
              <w:pStyle w:val="41"/>
              <w:spacing w:before="2" w:after="2" w:line="264" w:lineRule="auto"/>
              <w:jc w:val="center"/>
            </w:pPr>
            <w:r w:rsidRPr="0053759A">
              <w:t>17</w:t>
            </w:r>
            <w:r w:rsidR="006A5F3C" w:rsidRPr="0053759A">
              <w:t>22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16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Коростылева, 13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1953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464,2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1156</w:t>
            </w:r>
          </w:p>
        </w:tc>
        <w:tc>
          <w:tcPr>
            <w:tcW w:w="510" w:type="pct"/>
            <w:vAlign w:val="center"/>
          </w:tcPr>
          <w:p w:rsidR="005D1FEF" w:rsidRDefault="006A5F3C" w:rsidP="006A5F3C">
            <w:pPr>
              <w:pStyle w:val="41"/>
              <w:spacing w:before="2" w:after="2" w:line="264" w:lineRule="auto"/>
              <w:jc w:val="center"/>
            </w:pPr>
            <w:r>
              <w:t>3,40</w:t>
            </w:r>
          </w:p>
        </w:tc>
        <w:tc>
          <w:tcPr>
            <w:tcW w:w="510" w:type="pct"/>
            <w:vAlign w:val="center"/>
          </w:tcPr>
          <w:p w:rsidR="005D1FEF" w:rsidRPr="0053759A" w:rsidRDefault="006A5F3C" w:rsidP="006A5F3C">
            <w:pPr>
              <w:pStyle w:val="41"/>
              <w:spacing w:before="2" w:after="2" w:line="264" w:lineRule="auto"/>
              <w:jc w:val="center"/>
            </w:pPr>
            <w:r w:rsidRPr="0053759A">
              <w:t>1577</w:t>
            </w:r>
          </w:p>
        </w:tc>
      </w:tr>
      <w:tr w:rsidR="005D1FEF" w:rsidTr="006A5F3C">
        <w:tc>
          <w:tcPr>
            <w:tcW w:w="39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17</w:t>
            </w:r>
          </w:p>
        </w:tc>
        <w:tc>
          <w:tcPr>
            <w:tcW w:w="1335" w:type="pct"/>
            <w:vAlign w:val="center"/>
          </w:tcPr>
          <w:p w:rsidR="005D1FEF" w:rsidRDefault="005D1FEF" w:rsidP="006A5F3C">
            <w:pPr>
              <w:pStyle w:val="41"/>
              <w:jc w:val="center"/>
            </w:pPr>
            <w:r>
              <w:t xml:space="preserve">Многоэтажный жилой дом </w:t>
            </w:r>
          </w:p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rPr>
                <w:color w:val="000000"/>
              </w:rPr>
              <w:t>ул. Виноградная, 23</w:t>
            </w:r>
          </w:p>
        </w:tc>
        <w:tc>
          <w:tcPr>
            <w:tcW w:w="462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1971</w:t>
            </w:r>
          </w:p>
        </w:tc>
        <w:tc>
          <w:tcPr>
            <w:tcW w:w="35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373,9</w:t>
            </w:r>
          </w:p>
        </w:tc>
        <w:tc>
          <w:tcPr>
            <w:tcW w:w="466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479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931</w:t>
            </w:r>
          </w:p>
        </w:tc>
        <w:tc>
          <w:tcPr>
            <w:tcW w:w="510" w:type="pct"/>
            <w:vAlign w:val="center"/>
          </w:tcPr>
          <w:p w:rsidR="005D1FEF" w:rsidRDefault="005D1FEF" w:rsidP="006A5F3C">
            <w:pPr>
              <w:pStyle w:val="41"/>
              <w:spacing w:before="2" w:after="2" w:line="264" w:lineRule="auto"/>
              <w:jc w:val="center"/>
            </w:pPr>
            <w:r>
              <w:t>2,49</w:t>
            </w:r>
          </w:p>
        </w:tc>
        <w:tc>
          <w:tcPr>
            <w:tcW w:w="510" w:type="pct"/>
            <w:vAlign w:val="center"/>
          </w:tcPr>
          <w:p w:rsidR="005D1FEF" w:rsidRPr="0053759A" w:rsidRDefault="005D1FEF" w:rsidP="006A5F3C">
            <w:pPr>
              <w:pStyle w:val="41"/>
              <w:spacing w:before="2" w:after="2" w:line="264" w:lineRule="auto"/>
              <w:jc w:val="center"/>
            </w:pPr>
            <w:r w:rsidRPr="0053759A">
              <w:t>931</w:t>
            </w:r>
          </w:p>
        </w:tc>
      </w:tr>
      <w:tr w:rsidR="005D1FEF" w:rsidRPr="005D1FEF" w:rsidTr="006A5F3C">
        <w:tc>
          <w:tcPr>
            <w:tcW w:w="399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</w:p>
        </w:tc>
        <w:tc>
          <w:tcPr>
            <w:tcW w:w="1335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  <w:r w:rsidRPr="005D1FEF">
              <w:rPr>
                <w:b/>
              </w:rPr>
              <w:t>ИТОГО</w:t>
            </w:r>
          </w:p>
        </w:tc>
        <w:tc>
          <w:tcPr>
            <w:tcW w:w="462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</w:p>
        </w:tc>
        <w:tc>
          <w:tcPr>
            <w:tcW w:w="359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</w:p>
        </w:tc>
        <w:tc>
          <w:tcPr>
            <w:tcW w:w="479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</w:p>
        </w:tc>
        <w:tc>
          <w:tcPr>
            <w:tcW w:w="466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</w:p>
        </w:tc>
        <w:tc>
          <w:tcPr>
            <w:tcW w:w="479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  <w:r w:rsidRPr="005D1FEF">
              <w:rPr>
                <w:b/>
              </w:rPr>
              <w:t>30058</w:t>
            </w:r>
          </w:p>
        </w:tc>
        <w:tc>
          <w:tcPr>
            <w:tcW w:w="510" w:type="pct"/>
            <w:vAlign w:val="center"/>
          </w:tcPr>
          <w:p w:rsidR="005D1FEF" w:rsidRPr="005D1FEF" w:rsidRDefault="005D1FEF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</w:p>
        </w:tc>
        <w:tc>
          <w:tcPr>
            <w:tcW w:w="510" w:type="pct"/>
          </w:tcPr>
          <w:p w:rsidR="005D1FEF" w:rsidRPr="005D1FEF" w:rsidRDefault="0053759A" w:rsidP="006A5F3C">
            <w:pPr>
              <w:pStyle w:val="41"/>
              <w:spacing w:before="2" w:after="2" w:line="264" w:lineRule="auto"/>
              <w:jc w:val="center"/>
              <w:rPr>
                <w:b/>
              </w:rPr>
            </w:pPr>
            <w:r>
              <w:rPr>
                <w:b/>
              </w:rPr>
              <w:t>32555</w:t>
            </w:r>
          </w:p>
        </w:tc>
      </w:tr>
    </w:tbl>
    <w:p w:rsidR="005D1FEF" w:rsidRPr="005D1FEF" w:rsidRDefault="005D1FEF" w:rsidP="005D1FEF">
      <w:pPr>
        <w:pStyle w:val="41"/>
        <w:spacing w:before="2" w:after="2" w:line="264" w:lineRule="auto"/>
        <w:rPr>
          <w:b/>
        </w:rPr>
      </w:pPr>
    </w:p>
    <w:p w:rsidR="004E08C9" w:rsidRDefault="004E08C9" w:rsidP="00946389">
      <w:pPr>
        <w:jc w:val="right"/>
        <w:rPr>
          <w:b/>
        </w:rPr>
        <w:sectPr w:rsidR="004E08C9" w:rsidSect="004E08C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1FEF" w:rsidRPr="00343399" w:rsidRDefault="005D1FEF" w:rsidP="00343399">
      <w:pPr>
        <w:pStyle w:val="1"/>
        <w:jc w:val="center"/>
        <w:rPr>
          <w:caps/>
          <w:sz w:val="24"/>
          <w:szCs w:val="24"/>
        </w:rPr>
      </w:pPr>
      <w:bookmarkStart w:id="4" w:name="_Toc432449673"/>
      <w:r w:rsidRPr="00343399">
        <w:rPr>
          <w:caps/>
          <w:sz w:val="24"/>
          <w:szCs w:val="24"/>
        </w:rPr>
        <w:lastRenderedPageBreak/>
        <w:t>4. выводы</w:t>
      </w:r>
      <w:bookmarkEnd w:id="4"/>
    </w:p>
    <w:p w:rsidR="005D1FEF" w:rsidRDefault="005D1FEF" w:rsidP="005D1FEF">
      <w:pPr>
        <w:jc w:val="right"/>
      </w:pPr>
    </w:p>
    <w:p w:rsidR="005D1FEF" w:rsidRDefault="005D1FEF" w:rsidP="005D1FEF">
      <w:pPr>
        <w:ind w:firstLine="567"/>
        <w:jc w:val="both"/>
      </w:pPr>
      <w:r>
        <w:t>В результате выполнения расчетов по определению нормативных площадей земельных участков существующих многоквартирных домов и выполнения проекта межевания территории, ограниченной красными линиями улиц:- ул. Абрамцев</w:t>
      </w:r>
      <w:proofErr w:type="gramStart"/>
      <w:r>
        <w:t>а-</w:t>
      </w:r>
      <w:proofErr w:type="gramEnd"/>
      <w:r>
        <w:t xml:space="preserve"> ул. </w:t>
      </w:r>
      <w:proofErr w:type="spellStart"/>
      <w:r>
        <w:t>Гризодубовой</w:t>
      </w:r>
      <w:proofErr w:type="spellEnd"/>
      <w:r>
        <w:t xml:space="preserve">- пер. Плеханова- пер. Плещеева- ул. Горького- ул. Зорина- ул. Белинского, пер. Водопьянова, ул. Коростылева – ул. Виноградная в г. </w:t>
      </w:r>
      <w:proofErr w:type="spellStart"/>
      <w:r>
        <w:t>Ленинск-Кузнецкий</w:t>
      </w:r>
      <w:proofErr w:type="spellEnd"/>
      <w:r>
        <w:t>:</w:t>
      </w:r>
    </w:p>
    <w:p w:rsidR="005D1FEF" w:rsidRDefault="005D1FEF" w:rsidP="005D1FEF">
      <w:pPr>
        <w:ind w:firstLine="709"/>
        <w:jc w:val="both"/>
      </w:pPr>
      <w:r>
        <w:t xml:space="preserve">- образуется 17 земельных участков под многоквартирные дома общей площадью -  </w:t>
      </w:r>
      <w:r w:rsidR="0053759A">
        <w:t>32555</w:t>
      </w:r>
      <w:r w:rsidR="00343399">
        <w:t xml:space="preserve"> кв</w:t>
      </w:r>
      <w:proofErr w:type="gramStart"/>
      <w:r w:rsidR="00343399">
        <w:t>.м</w:t>
      </w:r>
      <w:proofErr w:type="gramEnd"/>
    </w:p>
    <w:p w:rsidR="005D1FEF" w:rsidRDefault="005D1FEF" w:rsidP="005D1FEF">
      <w:pPr>
        <w:jc w:val="right"/>
      </w:pPr>
    </w:p>
    <w:p w:rsidR="005D1FEF" w:rsidRDefault="005D1FEF" w:rsidP="00AC75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№1-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ул.Абрамцева, 23а, площадью </w:t>
      </w:r>
      <w:r w:rsidR="0053759A">
        <w:t>1058</w:t>
      </w:r>
      <w:r>
        <w:t xml:space="preserve"> кв.м.</w:t>
      </w:r>
      <w:r w:rsidR="00AC75EF" w:rsidRPr="00AC75EF">
        <w:t xml:space="preserve"> </w:t>
      </w:r>
      <w:r w:rsidR="00AC75EF">
        <w:t>(в том числе часть земельного участка площадью 142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AC75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2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ул.Абрамцева, 27а,  площадью </w:t>
      </w:r>
      <w:r w:rsidR="0053759A">
        <w:t>1006</w:t>
      </w:r>
      <w:r>
        <w:t xml:space="preserve"> кв.м.</w:t>
      </w:r>
      <w:r w:rsidR="00AC75EF" w:rsidRPr="00AC75EF">
        <w:t xml:space="preserve"> </w:t>
      </w:r>
      <w:r w:rsidR="00AC75EF">
        <w:t>(в том числе часть земельного участка площадью 308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AC75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3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ул.Абрамцева, 29,  площадью </w:t>
      </w:r>
      <w:r w:rsidR="0053759A">
        <w:t>1530</w:t>
      </w:r>
      <w:r w:rsidR="00AC75EF">
        <w:t xml:space="preserve"> </w:t>
      </w:r>
      <w:r>
        <w:t>кв.м.</w:t>
      </w:r>
      <w:r w:rsidR="00AC75EF" w:rsidRPr="00AC75EF">
        <w:t xml:space="preserve"> </w:t>
      </w:r>
      <w:r w:rsidR="00AC75EF">
        <w:t>(в том числе часть земельного участка площадью 20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4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</w:t>
      </w:r>
      <w:proofErr w:type="spellStart"/>
      <w:r>
        <w:t>ул.Гризодубовой</w:t>
      </w:r>
      <w:proofErr w:type="spellEnd"/>
      <w:r>
        <w:t xml:space="preserve">, 6,  площадью </w:t>
      </w:r>
      <w:r w:rsidR="00AC75EF">
        <w:t>718</w:t>
      </w:r>
      <w:r>
        <w:t xml:space="preserve"> кв.м.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5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пер.Плеханова, 2, площадью </w:t>
      </w:r>
      <w:r w:rsidR="00B32B2D">
        <w:t>2542</w:t>
      </w:r>
      <w:r>
        <w:t xml:space="preserve"> кв.м (в том числе часть земельного участка площадью </w:t>
      </w:r>
      <w:r w:rsidR="00AC75EF">
        <w:t>592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6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пер.Плеханова, 4, площадью </w:t>
      </w:r>
      <w:r w:rsidR="00B32B2D">
        <w:t>2773</w:t>
      </w:r>
      <w:r>
        <w:t xml:space="preserve"> кв.м (в том числе часть земельного участка площадью </w:t>
      </w:r>
      <w:r w:rsidR="00AC75EF">
        <w:t>560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lastRenderedPageBreak/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>Разрешенное использование</w:t>
      </w:r>
      <w:r w:rsidR="00B32B2D">
        <w:t xml:space="preserve">: </w:t>
      </w:r>
      <w:proofErr w:type="spellStart"/>
      <w:r w:rsidR="00B32B2D">
        <w:t>среднеэтажная</w:t>
      </w:r>
      <w:proofErr w:type="spellEnd"/>
      <w:r w:rsidR="00B32B2D">
        <w:t xml:space="preserve"> жилая застройка.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7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пер.Плещеева, 1, площадью </w:t>
      </w:r>
      <w:r w:rsidR="00B32B2D">
        <w:t>2056</w:t>
      </w:r>
      <w:r>
        <w:t xml:space="preserve"> кв.м (в том числе часть земельного участка площадью </w:t>
      </w:r>
      <w:r w:rsidR="00AC75EF">
        <w:t>466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</w:t>
      </w:r>
      <w:r w:rsidR="00B32B2D">
        <w:t>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8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пер.Плещеева, 3, площадью </w:t>
      </w:r>
      <w:r w:rsidR="00B32B2D">
        <w:t>1868</w:t>
      </w:r>
      <w:r>
        <w:t xml:space="preserve"> кв.м (в том числе часть земельного участка площадью </w:t>
      </w:r>
      <w:r w:rsidR="00AC75EF">
        <w:t>424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9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ул.Горького, 2, площадью </w:t>
      </w:r>
      <w:r w:rsidR="00AC75EF">
        <w:t>1335</w:t>
      </w:r>
      <w:r>
        <w:t xml:space="preserve"> кв.м (в том числе часть земельного участка площадью </w:t>
      </w:r>
      <w:r w:rsidR="00AC75EF">
        <w:t>553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10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ул.Зорина, 7а, площадью </w:t>
      </w:r>
      <w:r w:rsidR="00B32B2D">
        <w:t>1062</w:t>
      </w:r>
      <w:r>
        <w:t xml:space="preserve"> кв.м (в том числе часть земельного участка площадью </w:t>
      </w:r>
      <w:r w:rsidR="00AC75EF">
        <w:t>296</w:t>
      </w:r>
      <w:r>
        <w:t xml:space="preserve"> кв.м для обеспечения проезда общего пользования).</w:t>
      </w:r>
    </w:p>
    <w:p w:rsidR="00746238" w:rsidRDefault="00746238" w:rsidP="00746238">
      <w:pPr>
        <w:ind w:firstLine="709"/>
        <w:jc w:val="both"/>
      </w:pPr>
      <w:r>
        <w:t>Земельный участок расположен в зоне многоэтажной жилой застройки до 10 этажей (Ж-3).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11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ул.Зорина, 7б, площадью </w:t>
      </w:r>
      <w:r w:rsidR="00B32B2D">
        <w:t>1060</w:t>
      </w:r>
      <w:r>
        <w:t xml:space="preserve"> кв.м (в том числе часть земельного участка площадью </w:t>
      </w:r>
      <w:r w:rsidR="00AC75EF">
        <w:t>263</w:t>
      </w:r>
      <w:r>
        <w:t xml:space="preserve"> кв.м для обеспечения проезда общего пользования).</w:t>
      </w:r>
    </w:p>
    <w:p w:rsidR="00B32B2D" w:rsidRDefault="00B32B2D" w:rsidP="00B32B2D">
      <w:pPr>
        <w:ind w:firstLine="709"/>
        <w:jc w:val="both"/>
      </w:pPr>
      <w:r>
        <w:t>Земельный участок расположен в зоне многоэтажной жилой застройки до 10 этажей (Ж-3).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12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ул.Белинского, 5, площадью </w:t>
      </w:r>
      <w:r w:rsidR="00B32B2D">
        <w:t>1772</w:t>
      </w:r>
      <w:r>
        <w:t xml:space="preserve"> кв.м (в том числе часть земельного участка площадью </w:t>
      </w:r>
      <w:r w:rsidR="00AC75EF">
        <w:t>184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lastRenderedPageBreak/>
        <w:t>ЗУ</w:t>
      </w:r>
      <w:r w:rsidRPr="004C570A">
        <w:rPr>
          <w:b/>
        </w:rPr>
        <w:t>№</w:t>
      </w:r>
      <w:r>
        <w:rPr>
          <w:b/>
        </w:rPr>
        <w:t>13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пер.Водопьянова, 14, площадью </w:t>
      </w:r>
      <w:r w:rsidR="00B32B2D">
        <w:t>7352</w:t>
      </w:r>
      <w:r>
        <w:t xml:space="preserve"> кв.м (в том числе часть земельного участка площадью </w:t>
      </w:r>
      <w:r w:rsidR="00B32B2D">
        <w:t>1187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многоэтажной жилой застройки до 10 этажей (Ж-3).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 w:rsidRPr="00B32B2D">
        <w:t xml:space="preserve">Разрешенное использование: </w:t>
      </w:r>
      <w:proofErr w:type="spellStart"/>
      <w:r w:rsidRPr="00B32B2D">
        <w:t>среднеэтажная</w:t>
      </w:r>
      <w:proofErr w:type="spellEnd"/>
      <w:r w:rsidR="00B32B2D" w:rsidRPr="00B32B2D">
        <w:t xml:space="preserve"> жилая застройка</w:t>
      </w:r>
      <w:r w:rsidRPr="00B32B2D">
        <w:t>.</w:t>
      </w:r>
    </w:p>
    <w:p w:rsidR="00AC75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14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ул.Коростылева, 9, площадью </w:t>
      </w:r>
      <w:r w:rsidR="00B32B2D">
        <w:t>2135</w:t>
      </w:r>
      <w:r>
        <w:t xml:space="preserve"> кв.м</w:t>
      </w:r>
      <w:r w:rsidR="00AC75EF">
        <w:t>.</w:t>
      </w:r>
      <w:r>
        <w:t xml:space="preserve"> 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15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ул.Коростылева, 11, площадью </w:t>
      </w:r>
      <w:r w:rsidR="00AC75EF">
        <w:t>17</w:t>
      </w:r>
      <w:r w:rsidR="00B32B2D">
        <w:t>22</w:t>
      </w:r>
      <w:r w:rsidR="00AC75EF">
        <w:t xml:space="preserve"> кв.м.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D1F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16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ул.Коростылева, 13, площадью </w:t>
      </w:r>
      <w:r w:rsidR="00B32B2D">
        <w:t>1577</w:t>
      </w:r>
      <w:r>
        <w:t xml:space="preserve"> кв.м (в том числе часть земельного участка площадью </w:t>
      </w:r>
      <w:r w:rsidR="00AC75EF">
        <w:t>237</w:t>
      </w:r>
      <w:r>
        <w:t xml:space="preserve"> кв.м для обеспечения проезда общего пользования).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AC75EF" w:rsidRDefault="005D1FEF" w:rsidP="005D1FEF">
      <w:pPr>
        <w:ind w:firstLine="709"/>
        <w:jc w:val="both"/>
      </w:pPr>
      <w:r>
        <w:rPr>
          <w:b/>
        </w:rPr>
        <w:t>ЗУ</w:t>
      </w:r>
      <w:r w:rsidRPr="004C570A">
        <w:rPr>
          <w:b/>
        </w:rPr>
        <w:t>№</w:t>
      </w:r>
      <w:r>
        <w:rPr>
          <w:b/>
        </w:rPr>
        <w:t>17</w:t>
      </w:r>
      <w:r w:rsidRPr="004C570A">
        <w:rPr>
          <w:b/>
        </w:rPr>
        <w:t>-</w:t>
      </w:r>
      <w:r>
        <w:t xml:space="preserve"> Российская Федерация, Кемеровская область, </w:t>
      </w:r>
      <w:proofErr w:type="spellStart"/>
      <w:r>
        <w:t>Ленинск-Кузнецкий</w:t>
      </w:r>
      <w:proofErr w:type="spellEnd"/>
      <w:r>
        <w:t xml:space="preserve"> городской округ, </w:t>
      </w:r>
      <w:proofErr w:type="spellStart"/>
      <w:r>
        <w:t>г</w:t>
      </w:r>
      <w:proofErr w:type="gramStart"/>
      <w:r>
        <w:t>.Л</w:t>
      </w:r>
      <w:proofErr w:type="gramEnd"/>
      <w:r>
        <w:t>енинск-Кузнецкий</w:t>
      </w:r>
      <w:proofErr w:type="spellEnd"/>
      <w:r>
        <w:t xml:space="preserve">, ул.Виноградная, 23, площадью </w:t>
      </w:r>
      <w:r w:rsidR="00AC75EF">
        <w:t>931</w:t>
      </w:r>
      <w:r>
        <w:t xml:space="preserve"> кв.м</w:t>
      </w:r>
      <w:r w:rsidR="00AC75EF">
        <w:t>.</w:t>
      </w:r>
    </w:p>
    <w:p w:rsidR="005D1FEF" w:rsidRDefault="005D1FEF" w:rsidP="005D1FEF">
      <w:pPr>
        <w:ind w:firstLine="709"/>
        <w:jc w:val="both"/>
      </w:pPr>
      <w:r>
        <w:t>Земельный участок расположен в зоне малоэтажной смешанной жилой застройки 2-4 этажа (Ж-2).</w:t>
      </w:r>
    </w:p>
    <w:p w:rsidR="005D1FEF" w:rsidRDefault="005D1FEF" w:rsidP="005D1FEF">
      <w:pPr>
        <w:ind w:firstLine="709"/>
        <w:jc w:val="both"/>
      </w:pPr>
      <w:r>
        <w:t>Категория земель: земли населенных пунктов.</w:t>
      </w:r>
    </w:p>
    <w:p w:rsidR="005D1FEF" w:rsidRDefault="005D1FEF" w:rsidP="005D1FEF">
      <w:pPr>
        <w:ind w:firstLine="709"/>
        <w:jc w:val="both"/>
      </w:pPr>
      <w:r>
        <w:t xml:space="preserve">Разрешенное использование: </w:t>
      </w:r>
      <w:proofErr w:type="spellStart"/>
      <w:r>
        <w:t>среднеэтажная</w:t>
      </w:r>
      <w:proofErr w:type="spellEnd"/>
      <w:r w:rsidR="00B32B2D">
        <w:t xml:space="preserve"> жилая застройка</w:t>
      </w:r>
      <w:r>
        <w:t>.</w:t>
      </w: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Pr="0053223B" w:rsidRDefault="0053223B" w:rsidP="00946389">
      <w:pPr>
        <w:jc w:val="right"/>
        <w:rPr>
          <w:b/>
        </w:rPr>
      </w:pPr>
    </w:p>
    <w:p w:rsidR="0053223B" w:rsidRDefault="0053223B" w:rsidP="00AC75EF">
      <w:pPr>
        <w:rPr>
          <w:b/>
          <w:sz w:val="28"/>
          <w:szCs w:val="28"/>
        </w:rPr>
      </w:pPr>
    </w:p>
    <w:p w:rsidR="00C36C8C" w:rsidRPr="00EF77F5" w:rsidRDefault="00C36C8C" w:rsidP="00C36C8C">
      <w:pPr>
        <w:adjustRightInd w:val="0"/>
        <w:ind w:firstLine="567"/>
        <w:jc w:val="both"/>
        <w:outlineLvl w:val="0"/>
        <w:rPr>
          <w:bCs/>
        </w:rPr>
      </w:pPr>
    </w:p>
    <w:p w:rsidR="0024422B" w:rsidRDefault="0024422B" w:rsidP="00946389">
      <w:pPr>
        <w:jc w:val="right"/>
      </w:pPr>
    </w:p>
    <w:p w:rsidR="0024422B" w:rsidRDefault="0024422B" w:rsidP="00946389">
      <w:pPr>
        <w:jc w:val="right"/>
      </w:pPr>
    </w:p>
    <w:p w:rsidR="0024422B" w:rsidRDefault="0024422B" w:rsidP="00946389">
      <w:pPr>
        <w:jc w:val="right"/>
      </w:pPr>
    </w:p>
    <w:p w:rsidR="0024422B" w:rsidRDefault="0024422B" w:rsidP="00946389">
      <w:pPr>
        <w:jc w:val="right"/>
        <w:sectPr w:rsidR="0024422B" w:rsidSect="00302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422B" w:rsidRDefault="0024422B" w:rsidP="00946389">
      <w:pPr>
        <w:jc w:val="right"/>
      </w:pPr>
    </w:p>
    <w:p w:rsidR="0024422B" w:rsidRDefault="0024422B" w:rsidP="0024422B">
      <w:pPr>
        <w:jc w:val="center"/>
        <w:rPr>
          <w:b/>
        </w:rPr>
      </w:pPr>
      <w:r>
        <w:rPr>
          <w:b/>
        </w:rPr>
        <w:t>ОСНОВНЫЕ ПОКАЗАТЕЛИ</w:t>
      </w:r>
      <w:r w:rsidRPr="006942B1">
        <w:rPr>
          <w:b/>
        </w:rPr>
        <w:t xml:space="preserve"> </w:t>
      </w:r>
    </w:p>
    <w:p w:rsidR="0024422B" w:rsidRDefault="0024422B" w:rsidP="0024422B">
      <w:pPr>
        <w:jc w:val="center"/>
      </w:pPr>
      <w:r>
        <w:t xml:space="preserve">проектов межевания (проектов границ) земельных участков под многоквартирными жилыми домами </w:t>
      </w:r>
    </w:p>
    <w:p w:rsidR="0024422B" w:rsidRDefault="0024422B" w:rsidP="0024422B">
      <w:pPr>
        <w:jc w:val="center"/>
      </w:pPr>
      <w:proofErr w:type="spellStart"/>
      <w:proofErr w:type="gramStart"/>
      <w:r>
        <w:t>Ленинск-Кузнецкого</w:t>
      </w:r>
      <w:proofErr w:type="spellEnd"/>
      <w:proofErr w:type="gramEnd"/>
      <w:r>
        <w:t xml:space="preserve"> городского округа</w:t>
      </w:r>
    </w:p>
    <w:p w:rsidR="0024422B" w:rsidRDefault="0024422B" w:rsidP="0024422B">
      <w:pPr>
        <w:jc w:val="both"/>
      </w:pPr>
    </w:p>
    <w:p w:rsidR="0024422B" w:rsidRDefault="0024422B" w:rsidP="0024422B">
      <w:pPr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80"/>
        <w:gridCol w:w="27"/>
        <w:gridCol w:w="3075"/>
        <w:gridCol w:w="2007"/>
        <w:gridCol w:w="4380"/>
        <w:gridCol w:w="1641"/>
        <w:gridCol w:w="1460"/>
        <w:gridCol w:w="1460"/>
      </w:tblGrid>
      <w:tr w:rsidR="0024422B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535B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6B535B">
              <w:rPr>
                <w:b/>
                <w:color w:val="000000"/>
              </w:rPr>
              <w:t>п</w:t>
            </w:r>
            <w:proofErr w:type="spellEnd"/>
            <w:proofErr w:type="gramEnd"/>
            <w:r w:rsidRPr="006B535B">
              <w:rPr>
                <w:b/>
                <w:color w:val="000000"/>
              </w:rPr>
              <w:t>/</w:t>
            </w:r>
            <w:proofErr w:type="spellStart"/>
            <w:r w:rsidRPr="006B535B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 xml:space="preserve">Категория </w:t>
            </w:r>
          </w:p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земель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Разрешенное использование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Площадь земельного участка, кв. 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Площадь под строением, кв. 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ind w:left="-3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Площадь публичных сервитутов, кв. м</w:t>
            </w:r>
          </w:p>
        </w:tc>
      </w:tr>
      <w:tr w:rsidR="0024422B" w:rsidRPr="003F23ED" w:rsidTr="0053759A">
        <w:trPr>
          <w:trHeight w:val="17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F23ED">
              <w:rPr>
                <w:color w:val="000000"/>
                <w:sz w:val="20"/>
              </w:rPr>
              <w:t>1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3F23ED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3F23ED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3F23ED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3F23ED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3F23ED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3F23ED" w:rsidRDefault="0024422B" w:rsidP="008F7798">
            <w:pPr>
              <w:autoSpaceDE w:val="0"/>
              <w:autoSpaceDN w:val="0"/>
              <w:adjustRightInd w:val="0"/>
              <w:ind w:left="-30"/>
              <w:jc w:val="center"/>
              <w:rPr>
                <w:bCs/>
                <w:color w:val="000000"/>
                <w:sz w:val="20"/>
              </w:rPr>
            </w:pPr>
            <w:r w:rsidRPr="003F23ED">
              <w:rPr>
                <w:bCs/>
                <w:color w:val="000000"/>
                <w:sz w:val="20"/>
              </w:rPr>
              <w:t>7</w:t>
            </w:r>
          </w:p>
        </w:tc>
      </w:tr>
      <w:tr w:rsidR="0024422B" w:rsidTr="0053759A">
        <w:trPr>
          <w:trHeight w:val="284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22B" w:rsidRPr="006B535B" w:rsidRDefault="0024422B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г.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Ленинск-Кузнецкий</w:t>
            </w:r>
            <w:proofErr w:type="spellEnd"/>
            <w:proofErr w:type="gramEnd"/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244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Абрамцева, 23а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53759A">
            <w:pPr>
              <w:pStyle w:val="41"/>
              <w:jc w:val="center"/>
            </w:pPr>
            <w:r>
              <w:t>1058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jc w:val="center"/>
            </w:pPr>
            <w:r>
              <w:t>509,4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244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Абрамцева, 27а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53759A">
            <w:pPr>
              <w:pStyle w:val="41"/>
              <w:jc w:val="center"/>
            </w:pPr>
            <w:r>
              <w:t>1006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jc w:val="center"/>
            </w:pPr>
            <w:r>
              <w:t>510,5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244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Абрамцева, 29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53759A">
            <w:pPr>
              <w:pStyle w:val="41"/>
              <w:jc w:val="center"/>
            </w:pPr>
            <w:r>
              <w:t>1530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jc w:val="center"/>
            </w:pPr>
            <w:r>
              <w:t>1145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244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Гризодубовой</w:t>
            </w:r>
            <w:proofErr w:type="spellEnd"/>
            <w:r>
              <w:rPr>
                <w:color w:val="000000"/>
              </w:rPr>
              <w:t>, 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53759A">
            <w:pPr>
              <w:pStyle w:val="41"/>
              <w:spacing w:before="2" w:after="2" w:line="264" w:lineRule="auto"/>
              <w:jc w:val="center"/>
            </w:pPr>
            <w:r>
              <w:t>718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288,3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пер. Плеханова, 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2542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858,2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0A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пер. Плеханова, 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2773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860,6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0A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пер. Плещеева, 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2056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649,4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0A38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пер. Плещеева, 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1868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607,1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Горького, 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1335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710,0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Зорина, 7а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1062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518,7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Зорина, 7б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1060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517,7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Белинского, 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1772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1935,1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53759A" w:rsidTr="0053759A">
        <w:trPr>
          <w:trHeight w:val="284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пер. Водопьянова, 14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7352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4912,2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</w:tr>
      <w:tr w:rsidR="0053759A" w:rsidTr="0053759A">
        <w:trPr>
          <w:trHeight w:val="284"/>
        </w:trPr>
        <w:tc>
          <w:tcPr>
            <w:tcW w:w="2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Коростылева, 9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2135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507,6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759A" w:rsidTr="0053759A">
        <w:trPr>
          <w:trHeight w:val="284"/>
        </w:trPr>
        <w:tc>
          <w:tcPr>
            <w:tcW w:w="2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Коростылева, 11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1722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713,7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759A" w:rsidTr="0053759A">
        <w:trPr>
          <w:trHeight w:val="284"/>
        </w:trPr>
        <w:tc>
          <w:tcPr>
            <w:tcW w:w="2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Коростылева, 13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1577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464,2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</w:tr>
      <w:tr w:rsidR="0053759A" w:rsidTr="0053759A">
        <w:trPr>
          <w:trHeight w:val="284"/>
        </w:trPr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Default="0053759A" w:rsidP="008672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Виноградная, 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предназначенный для размещения многоквартирного дома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Pr="0053759A" w:rsidRDefault="0053759A" w:rsidP="0053759A">
            <w:pPr>
              <w:pStyle w:val="41"/>
              <w:spacing w:before="2" w:after="2" w:line="264" w:lineRule="auto"/>
              <w:jc w:val="center"/>
            </w:pPr>
            <w:r w:rsidRPr="0053759A">
              <w:t>931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Default="0053759A" w:rsidP="006A5F3C">
            <w:pPr>
              <w:pStyle w:val="41"/>
              <w:spacing w:before="2" w:after="2" w:line="264" w:lineRule="auto"/>
              <w:jc w:val="center"/>
            </w:pPr>
            <w:r>
              <w:t>373,9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9A" w:rsidRDefault="0053759A" w:rsidP="008F7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C75EF" w:rsidTr="0053759A">
        <w:trPr>
          <w:trHeight w:val="284"/>
        </w:trPr>
        <w:tc>
          <w:tcPr>
            <w:tcW w:w="34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5EF" w:rsidRPr="006B535B" w:rsidRDefault="00AC75EF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B53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5EF" w:rsidRPr="006B535B" w:rsidRDefault="0053759A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32555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5EF" w:rsidRPr="006B535B" w:rsidRDefault="00343399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16081,6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5EF" w:rsidRPr="006B535B" w:rsidRDefault="00343399" w:rsidP="008F7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4922</w:t>
            </w:r>
          </w:p>
        </w:tc>
      </w:tr>
    </w:tbl>
    <w:p w:rsidR="000A38D3" w:rsidRDefault="000A38D3" w:rsidP="000A38D3">
      <w:pPr>
        <w:pStyle w:val="41"/>
        <w:spacing w:before="2" w:after="2" w:line="264" w:lineRule="auto"/>
        <w:sectPr w:rsidR="000A38D3" w:rsidSect="008E536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4422B" w:rsidRDefault="0024422B" w:rsidP="0053759A"/>
    <w:sectPr w:rsidR="0024422B" w:rsidSect="0030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9A" w:rsidRDefault="0053759A" w:rsidP="006B5FC6">
      <w:r>
        <w:separator/>
      </w:r>
    </w:p>
  </w:endnote>
  <w:endnote w:type="continuationSeparator" w:id="0">
    <w:p w:rsidR="0053759A" w:rsidRDefault="0053759A" w:rsidP="006B5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9A" w:rsidRDefault="0053759A" w:rsidP="008F7798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3759A" w:rsidRDefault="0053759A" w:rsidP="008F7798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4771"/>
      <w:docPartObj>
        <w:docPartGallery w:val="Page Numbers (Bottom of Page)"/>
        <w:docPartUnique/>
      </w:docPartObj>
    </w:sdtPr>
    <w:sdtContent>
      <w:p w:rsidR="0053759A" w:rsidRDefault="0053759A">
        <w:pPr>
          <w:pStyle w:val="af0"/>
          <w:jc w:val="right"/>
        </w:pPr>
        <w:fldSimple w:instr=" PAGE   \* MERGEFORMAT ">
          <w:r w:rsidR="00746238">
            <w:rPr>
              <w:noProof/>
            </w:rPr>
            <w:t>2</w:t>
          </w:r>
        </w:fldSimple>
      </w:p>
    </w:sdtContent>
  </w:sdt>
  <w:p w:rsidR="0053759A" w:rsidRDefault="0053759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9A" w:rsidRDefault="0053759A" w:rsidP="008F7798">
    <w:pPr>
      <w:pStyle w:val="af0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9A" w:rsidRDefault="0053759A" w:rsidP="006B5FC6">
      <w:r>
        <w:separator/>
      </w:r>
    </w:p>
  </w:footnote>
  <w:footnote w:type="continuationSeparator" w:id="0">
    <w:p w:rsidR="0053759A" w:rsidRDefault="0053759A" w:rsidP="006B5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FCECA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63671B"/>
    <w:multiLevelType w:val="hybridMultilevel"/>
    <w:tmpl w:val="969A0912"/>
    <w:lvl w:ilvl="0" w:tplc="19AE7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8D34737"/>
    <w:multiLevelType w:val="hybridMultilevel"/>
    <w:tmpl w:val="A4247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389"/>
    <w:rsid w:val="00003FB0"/>
    <w:rsid w:val="000945B3"/>
    <w:rsid w:val="000972EE"/>
    <w:rsid w:val="000A02D7"/>
    <w:rsid w:val="000A38D3"/>
    <w:rsid w:val="000B7B9D"/>
    <w:rsid w:val="000E2E3E"/>
    <w:rsid w:val="000F290B"/>
    <w:rsid w:val="000F698C"/>
    <w:rsid w:val="0014123D"/>
    <w:rsid w:val="00174315"/>
    <w:rsid w:val="00183441"/>
    <w:rsid w:val="0024422B"/>
    <w:rsid w:val="002446A2"/>
    <w:rsid w:val="00302048"/>
    <w:rsid w:val="0032293B"/>
    <w:rsid w:val="00343399"/>
    <w:rsid w:val="00350085"/>
    <w:rsid w:val="003566BB"/>
    <w:rsid w:val="003573E6"/>
    <w:rsid w:val="004B41ED"/>
    <w:rsid w:val="004C570A"/>
    <w:rsid w:val="004D7AB1"/>
    <w:rsid w:val="004E08C9"/>
    <w:rsid w:val="0050612D"/>
    <w:rsid w:val="0053223B"/>
    <w:rsid w:val="0053759A"/>
    <w:rsid w:val="0054696A"/>
    <w:rsid w:val="00552AB5"/>
    <w:rsid w:val="0056285C"/>
    <w:rsid w:val="0056763E"/>
    <w:rsid w:val="00595DF9"/>
    <w:rsid w:val="005D1FEF"/>
    <w:rsid w:val="00604E3F"/>
    <w:rsid w:val="00631729"/>
    <w:rsid w:val="006A5F3C"/>
    <w:rsid w:val="006B5FC6"/>
    <w:rsid w:val="006B7319"/>
    <w:rsid w:val="00746238"/>
    <w:rsid w:val="007A5DC7"/>
    <w:rsid w:val="007E4ED9"/>
    <w:rsid w:val="00857E52"/>
    <w:rsid w:val="0086726E"/>
    <w:rsid w:val="008700F9"/>
    <w:rsid w:val="008A7C43"/>
    <w:rsid w:val="008E536C"/>
    <w:rsid w:val="008F7798"/>
    <w:rsid w:val="00912EED"/>
    <w:rsid w:val="00946389"/>
    <w:rsid w:val="00994CE0"/>
    <w:rsid w:val="009D4338"/>
    <w:rsid w:val="00A32451"/>
    <w:rsid w:val="00A759A1"/>
    <w:rsid w:val="00AB2ED0"/>
    <w:rsid w:val="00AC01DF"/>
    <w:rsid w:val="00AC75EF"/>
    <w:rsid w:val="00B32B2D"/>
    <w:rsid w:val="00B83E75"/>
    <w:rsid w:val="00C002D7"/>
    <w:rsid w:val="00C12309"/>
    <w:rsid w:val="00C36C8C"/>
    <w:rsid w:val="00C45FDF"/>
    <w:rsid w:val="00D43FC1"/>
    <w:rsid w:val="00D45126"/>
    <w:rsid w:val="00D93F09"/>
    <w:rsid w:val="00DA150F"/>
    <w:rsid w:val="00E91FA3"/>
    <w:rsid w:val="00E9327F"/>
    <w:rsid w:val="00EC1E4B"/>
    <w:rsid w:val="00EC3107"/>
    <w:rsid w:val="00EE3F20"/>
    <w:rsid w:val="00EF77F5"/>
    <w:rsid w:val="00F00BA9"/>
    <w:rsid w:val="00F03744"/>
    <w:rsid w:val="00F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638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,Заголовок 1 Знак Знак,Заголовок 1 Знак Знак Знак"/>
    <w:basedOn w:val="a0"/>
    <w:next w:val="a0"/>
    <w:link w:val="10"/>
    <w:qFormat/>
    <w:rsid w:val="004B41ED"/>
    <w:pPr>
      <w:keepNext/>
      <w:tabs>
        <w:tab w:val="num" w:pos="0"/>
      </w:tabs>
      <w:ind w:firstLine="709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0"/>
    <w:next w:val="a0"/>
    <w:link w:val="20"/>
    <w:unhideWhenUsed/>
    <w:qFormat/>
    <w:rsid w:val="004B41ED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4B41ED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4B41ED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qFormat/>
    <w:rsid w:val="004B41ED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0"/>
    <w:next w:val="a0"/>
    <w:link w:val="60"/>
    <w:qFormat/>
    <w:rsid w:val="004B41ED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unhideWhenUsed/>
    <w:qFormat/>
    <w:rsid w:val="004B41ED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4B41ED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4B41ED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 Знак Знак1,Заголовок 1 Знак Знак Знак Знак"/>
    <w:basedOn w:val="a1"/>
    <w:link w:val="1"/>
    <w:rsid w:val="004B41E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1"/>
    <w:link w:val="2"/>
    <w:rsid w:val="004B4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4B41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B41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41E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41E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4B41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41E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4B41E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caption"/>
    <w:basedOn w:val="a0"/>
    <w:next w:val="a0"/>
    <w:link w:val="a5"/>
    <w:uiPriority w:val="99"/>
    <w:unhideWhenUsed/>
    <w:qFormat/>
    <w:rsid w:val="004B41ED"/>
    <w:pPr>
      <w:spacing w:after="200"/>
      <w:ind w:firstLine="709"/>
      <w:jc w:val="both"/>
    </w:pPr>
    <w:rPr>
      <w:b/>
      <w:bCs/>
      <w:color w:val="4F81BD" w:themeColor="accent1"/>
      <w:sz w:val="18"/>
      <w:szCs w:val="18"/>
    </w:rPr>
  </w:style>
  <w:style w:type="character" w:customStyle="1" w:styleId="a5">
    <w:name w:val="Название объекта Знак"/>
    <w:basedOn w:val="a1"/>
    <w:link w:val="a4"/>
    <w:uiPriority w:val="99"/>
    <w:rsid w:val="004B41ED"/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6">
    <w:name w:val="Title"/>
    <w:basedOn w:val="a0"/>
    <w:next w:val="a0"/>
    <w:link w:val="a7"/>
    <w:qFormat/>
    <w:rsid w:val="004B41ED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1"/>
    <w:link w:val="a6"/>
    <w:rsid w:val="004B41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0"/>
    <w:next w:val="a0"/>
    <w:link w:val="a9"/>
    <w:uiPriority w:val="11"/>
    <w:qFormat/>
    <w:rsid w:val="004B41ED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1"/>
    <w:link w:val="a8"/>
    <w:uiPriority w:val="11"/>
    <w:rsid w:val="004B4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4B41ED"/>
    <w:rPr>
      <w:b/>
      <w:bCs/>
    </w:rPr>
  </w:style>
  <w:style w:type="character" w:styleId="ab">
    <w:name w:val="Emphasis"/>
    <w:basedOn w:val="a1"/>
    <w:uiPriority w:val="20"/>
    <w:qFormat/>
    <w:rsid w:val="004B41ED"/>
    <w:rPr>
      <w:rFonts w:ascii="Calibri" w:hAnsi="Calibri"/>
      <w:b/>
      <w:i/>
      <w:iCs/>
    </w:rPr>
  </w:style>
  <w:style w:type="paragraph" w:styleId="ac">
    <w:name w:val="No Spacing"/>
    <w:link w:val="ad"/>
    <w:qFormat/>
    <w:rsid w:val="004B41ED"/>
    <w:pPr>
      <w:jc w:val="left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1"/>
    <w:link w:val="ac"/>
    <w:rsid w:val="004B41ED"/>
    <w:rPr>
      <w:rFonts w:ascii="Calibri" w:eastAsia="Times New Roman" w:hAnsi="Calibri" w:cs="Times New Roman"/>
    </w:rPr>
  </w:style>
  <w:style w:type="paragraph" w:styleId="ae">
    <w:name w:val="List Paragraph"/>
    <w:basedOn w:val="a0"/>
    <w:uiPriority w:val="34"/>
    <w:qFormat/>
    <w:rsid w:val="004B41ED"/>
    <w:pPr>
      <w:ind w:left="720" w:firstLine="709"/>
      <w:contextualSpacing/>
      <w:jc w:val="both"/>
    </w:pPr>
  </w:style>
  <w:style w:type="paragraph" w:customStyle="1" w:styleId="af">
    <w:name w:val="основной текст"/>
    <w:basedOn w:val="a0"/>
    <w:qFormat/>
    <w:rsid w:val="004B41ED"/>
    <w:pPr>
      <w:spacing w:line="360" w:lineRule="auto"/>
      <w:ind w:firstLine="567"/>
      <w:jc w:val="both"/>
    </w:pPr>
    <w:rPr>
      <w:rFonts w:eastAsia="Calibri"/>
      <w:lang w:eastAsia="en-US"/>
    </w:rPr>
  </w:style>
  <w:style w:type="paragraph" w:customStyle="1" w:styleId="S">
    <w:name w:val="S_Маркированный"/>
    <w:basedOn w:val="a"/>
    <w:link w:val="S0"/>
    <w:autoRedefine/>
    <w:qFormat/>
    <w:rsid w:val="004B41ED"/>
    <w:pPr>
      <w:numPr>
        <w:numId w:val="0"/>
      </w:numPr>
      <w:spacing w:line="360" w:lineRule="auto"/>
      <w:ind w:firstLine="709"/>
      <w:contextualSpacing w:val="0"/>
    </w:pPr>
    <w:rPr>
      <w:rFonts w:eastAsia="Calibri" w:cs="Times New Roman"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4B41ED"/>
    <w:pPr>
      <w:numPr>
        <w:numId w:val="1"/>
      </w:numPr>
      <w:contextualSpacing/>
      <w:jc w:val="both"/>
    </w:pPr>
    <w:rPr>
      <w:rFonts w:eastAsiaTheme="minorHAnsi" w:cstheme="minorBidi"/>
    </w:rPr>
  </w:style>
  <w:style w:type="character" w:customStyle="1" w:styleId="S0">
    <w:name w:val="S_Маркированный Знак Знак"/>
    <w:basedOn w:val="a1"/>
    <w:link w:val="S"/>
    <w:locked/>
    <w:rsid w:val="004B41E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_Обычный"/>
    <w:basedOn w:val="a0"/>
    <w:link w:val="S2"/>
    <w:qFormat/>
    <w:rsid w:val="004B41ED"/>
    <w:pPr>
      <w:suppressAutoHyphens/>
      <w:spacing w:line="360" w:lineRule="auto"/>
      <w:ind w:firstLine="709"/>
      <w:jc w:val="both"/>
    </w:pPr>
    <w:rPr>
      <w:rFonts w:eastAsia="MS Mincho" w:cs="Calibri"/>
      <w:kern w:val="1"/>
      <w:lang w:eastAsia="ar-SA"/>
    </w:rPr>
  </w:style>
  <w:style w:type="character" w:customStyle="1" w:styleId="S2">
    <w:name w:val="S_Обычный Знак"/>
    <w:basedOn w:val="a1"/>
    <w:link w:val="S1"/>
    <w:locked/>
    <w:rsid w:val="004B41ED"/>
    <w:rPr>
      <w:rFonts w:ascii="Times New Roman" w:eastAsia="MS Mincho" w:hAnsi="Times New Roman" w:cs="Calibri"/>
      <w:kern w:val="1"/>
      <w:sz w:val="24"/>
      <w:szCs w:val="24"/>
      <w:lang w:eastAsia="ar-SA"/>
    </w:rPr>
  </w:style>
  <w:style w:type="paragraph" w:customStyle="1" w:styleId="11">
    <w:name w:val="Абзац списка1"/>
    <w:basedOn w:val="a0"/>
    <w:uiPriority w:val="99"/>
    <w:qFormat/>
    <w:rsid w:val="004B41ED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  <w:sz w:val="20"/>
      <w:szCs w:val="20"/>
    </w:rPr>
  </w:style>
  <w:style w:type="paragraph" w:styleId="af0">
    <w:name w:val="footer"/>
    <w:basedOn w:val="a0"/>
    <w:link w:val="af1"/>
    <w:uiPriority w:val="99"/>
    <w:rsid w:val="000945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94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0945B3"/>
  </w:style>
  <w:style w:type="paragraph" w:styleId="af3">
    <w:name w:val="header"/>
    <w:basedOn w:val="a0"/>
    <w:link w:val="af4"/>
    <w:unhideWhenUsed/>
    <w:rsid w:val="0053223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532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5322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5322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3223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7">
    <w:name w:val="Основной шрифт"/>
    <w:rsid w:val="0024422B"/>
  </w:style>
  <w:style w:type="character" w:customStyle="1" w:styleId="af8">
    <w:name w:val="знак примечания"/>
    <w:basedOn w:val="af7"/>
    <w:rsid w:val="0024422B"/>
    <w:rPr>
      <w:sz w:val="16"/>
    </w:rPr>
  </w:style>
  <w:style w:type="paragraph" w:customStyle="1" w:styleId="41">
    <w:name w:val="Стиль4"/>
    <w:basedOn w:val="a0"/>
    <w:rsid w:val="0024422B"/>
    <w:pPr>
      <w:widowControl w:val="0"/>
    </w:pPr>
    <w:rPr>
      <w:szCs w:val="20"/>
    </w:rPr>
  </w:style>
  <w:style w:type="paragraph" w:customStyle="1" w:styleId="21">
    <w:name w:val="Стиль2"/>
    <w:basedOn w:val="a0"/>
    <w:rsid w:val="0024422B"/>
    <w:pPr>
      <w:widowControl w:val="0"/>
    </w:pPr>
    <w:rPr>
      <w:szCs w:val="20"/>
    </w:rPr>
  </w:style>
  <w:style w:type="paragraph" w:styleId="af9">
    <w:name w:val="Body Text"/>
    <w:basedOn w:val="a0"/>
    <w:link w:val="afa"/>
    <w:rsid w:val="0024422B"/>
    <w:pPr>
      <w:widowControl w:val="0"/>
      <w:spacing w:after="120"/>
    </w:pPr>
    <w:rPr>
      <w:szCs w:val="20"/>
    </w:rPr>
  </w:style>
  <w:style w:type="character" w:customStyle="1" w:styleId="afa">
    <w:name w:val="Основной текст Знак"/>
    <w:basedOn w:val="a1"/>
    <w:link w:val="af9"/>
    <w:rsid w:val="00244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текст примечания"/>
    <w:basedOn w:val="a0"/>
    <w:rsid w:val="0024422B"/>
    <w:pPr>
      <w:widowControl w:val="0"/>
    </w:pPr>
    <w:rPr>
      <w:szCs w:val="20"/>
    </w:rPr>
  </w:style>
  <w:style w:type="character" w:customStyle="1" w:styleId="afc">
    <w:name w:val="номер страницы"/>
    <w:basedOn w:val="af7"/>
    <w:rsid w:val="0024422B"/>
  </w:style>
  <w:style w:type="paragraph" w:styleId="22">
    <w:name w:val="Body Text 2"/>
    <w:basedOn w:val="a0"/>
    <w:link w:val="23"/>
    <w:rsid w:val="0024422B"/>
    <w:pPr>
      <w:widowControl w:val="0"/>
      <w:ind w:right="5075"/>
      <w:jc w:val="both"/>
    </w:pPr>
    <w:rPr>
      <w:szCs w:val="20"/>
    </w:rPr>
  </w:style>
  <w:style w:type="character" w:customStyle="1" w:styleId="23">
    <w:name w:val="Основной текст 2 Знак"/>
    <w:basedOn w:val="a1"/>
    <w:link w:val="22"/>
    <w:rsid w:val="0024422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d">
    <w:name w:val="Table Grid"/>
    <w:basedOn w:val="a2"/>
    <w:rsid w:val="0024422B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1"/>
    <w:uiPriority w:val="99"/>
    <w:rsid w:val="0024422B"/>
    <w:rPr>
      <w:color w:val="0000FF"/>
      <w:u w:val="single"/>
    </w:rPr>
  </w:style>
  <w:style w:type="character" w:styleId="aff">
    <w:name w:val="FollowedHyperlink"/>
    <w:basedOn w:val="a1"/>
    <w:rsid w:val="0024422B"/>
    <w:rPr>
      <w:color w:val="800080"/>
      <w:u w:val="single"/>
    </w:rPr>
  </w:style>
  <w:style w:type="paragraph" w:customStyle="1" w:styleId="xl65">
    <w:name w:val="xl65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0"/>
    <w:rsid w:val="00244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0"/>
    <w:rsid w:val="002442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2442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f0">
    <w:name w:val="Body Text Indent"/>
    <w:basedOn w:val="a0"/>
    <w:link w:val="aff1"/>
    <w:uiPriority w:val="99"/>
    <w:semiHidden/>
    <w:unhideWhenUsed/>
    <w:rsid w:val="004D7AB1"/>
    <w:pPr>
      <w:spacing w:after="120"/>
      <w:ind w:left="283"/>
    </w:pPr>
  </w:style>
  <w:style w:type="character" w:customStyle="1" w:styleId="aff1">
    <w:name w:val="Основной текст с отступом Знак"/>
    <w:basedOn w:val="a1"/>
    <w:link w:val="aff0"/>
    <w:uiPriority w:val="99"/>
    <w:semiHidden/>
    <w:rsid w:val="004D7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932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a0"/>
    <w:uiPriority w:val="99"/>
    <w:rsid w:val="00E9327F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</w:rPr>
  </w:style>
  <w:style w:type="character" w:customStyle="1" w:styleId="FontStyle88">
    <w:name w:val="Font Style88"/>
    <w:uiPriority w:val="99"/>
    <w:rsid w:val="00E9327F"/>
    <w:rPr>
      <w:rFonts w:ascii="Arial" w:hAnsi="Arial" w:cs="Arial"/>
      <w:sz w:val="16"/>
      <w:szCs w:val="16"/>
    </w:rPr>
  </w:style>
  <w:style w:type="character" w:customStyle="1" w:styleId="FontStyle89">
    <w:name w:val="Font Style89"/>
    <w:uiPriority w:val="99"/>
    <w:rsid w:val="00E9327F"/>
    <w:rPr>
      <w:rFonts w:ascii="Arial" w:hAnsi="Arial" w:cs="Arial"/>
      <w:sz w:val="22"/>
      <w:szCs w:val="22"/>
    </w:rPr>
  </w:style>
  <w:style w:type="paragraph" w:customStyle="1" w:styleId="Style45">
    <w:name w:val="Style45"/>
    <w:basedOn w:val="a0"/>
    <w:uiPriority w:val="99"/>
    <w:rsid w:val="00E9327F"/>
    <w:pPr>
      <w:widowControl w:val="0"/>
      <w:autoSpaceDE w:val="0"/>
      <w:autoSpaceDN w:val="0"/>
      <w:adjustRightInd w:val="0"/>
      <w:spacing w:line="415" w:lineRule="exact"/>
      <w:ind w:firstLine="706"/>
      <w:jc w:val="both"/>
    </w:pPr>
    <w:rPr>
      <w:rFonts w:ascii="Arial" w:hAnsi="Arial" w:cs="Arial"/>
    </w:rPr>
  </w:style>
  <w:style w:type="paragraph" w:customStyle="1" w:styleId="Style14">
    <w:name w:val="Style14"/>
    <w:basedOn w:val="a0"/>
    <w:uiPriority w:val="99"/>
    <w:rsid w:val="00E9327F"/>
    <w:pPr>
      <w:widowControl w:val="0"/>
      <w:autoSpaceDE w:val="0"/>
      <w:autoSpaceDN w:val="0"/>
      <w:adjustRightInd w:val="0"/>
      <w:spacing w:line="413" w:lineRule="exact"/>
      <w:ind w:hanging="398"/>
    </w:pPr>
    <w:rPr>
      <w:rFonts w:ascii="Arial" w:hAnsi="Arial" w:cs="Arial"/>
    </w:rPr>
  </w:style>
  <w:style w:type="paragraph" w:styleId="12">
    <w:name w:val="toc 1"/>
    <w:basedOn w:val="a0"/>
    <w:next w:val="a0"/>
    <w:autoRedefine/>
    <w:uiPriority w:val="39"/>
    <w:unhideWhenUsed/>
    <w:rsid w:val="00343399"/>
    <w:pPr>
      <w:spacing w:after="100"/>
    </w:pPr>
  </w:style>
  <w:style w:type="paragraph" w:styleId="24">
    <w:name w:val="toc 2"/>
    <w:basedOn w:val="a0"/>
    <w:next w:val="a0"/>
    <w:autoRedefine/>
    <w:uiPriority w:val="39"/>
    <w:semiHidden/>
    <w:unhideWhenUsed/>
    <w:rsid w:val="00343399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semiHidden/>
    <w:unhideWhenUsed/>
    <w:rsid w:val="00343399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381C2-45AF-431C-873C-FB409D28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13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Л.А.</dc:creator>
  <cp:lastModifiedBy>Сергей</cp:lastModifiedBy>
  <cp:revision>18</cp:revision>
  <cp:lastPrinted>2015-10-12T15:48:00Z</cp:lastPrinted>
  <dcterms:created xsi:type="dcterms:W3CDTF">2015-10-06T04:07:00Z</dcterms:created>
  <dcterms:modified xsi:type="dcterms:W3CDTF">2015-10-15T12:49:00Z</dcterms:modified>
</cp:coreProperties>
</file>